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96F9" w14:textId="6F17B5C2" w:rsidR="00F4360C" w:rsidRDefault="00F4360C" w:rsidP="00D565DF">
      <w:pPr>
        <w:pStyle w:val="TitrePagetitregras"/>
      </w:pPr>
    </w:p>
    <w:p w14:paraId="4340B020" w14:textId="1A60F2DC" w:rsidR="00441A68" w:rsidRPr="00B05A0E" w:rsidRDefault="00814ABF" w:rsidP="00D565DF">
      <w:pPr>
        <w:pStyle w:val="TitrePagetitregras"/>
      </w:pPr>
      <w:r w:rsidRPr="00B05A0E">
        <w:t xml:space="preserve">NOM DE </w:t>
      </w:r>
      <w:r w:rsidR="00441A68" w:rsidRPr="00D565DF">
        <w:t>L’APPELATION</w:t>
      </w:r>
    </w:p>
    <w:p w14:paraId="23B184C2" w14:textId="0871F9D8" w:rsidR="00814ABF" w:rsidRPr="001D0EFA" w:rsidRDefault="00E0659E" w:rsidP="00B05A0E">
      <w:pPr>
        <w:pStyle w:val="TitrePagetitre"/>
        <w:rPr>
          <w:b/>
          <w:smallCaps/>
          <w:sz w:val="32"/>
          <w:szCs w:val="32"/>
        </w:rPr>
      </w:pPr>
      <w:r w:rsidRPr="001D0EFA">
        <w:rPr>
          <w:b/>
          <w:smallCaps/>
          <w:sz w:val="32"/>
          <w:szCs w:val="32"/>
        </w:rPr>
        <w:t>Cahier des charges</w:t>
      </w:r>
      <w:r w:rsidR="00B05A0E" w:rsidRPr="001D0EFA">
        <w:rPr>
          <w:b/>
          <w:smallCaps/>
          <w:sz w:val="32"/>
          <w:szCs w:val="32"/>
        </w:rPr>
        <w:br/>
      </w:r>
      <w:r w:rsidR="00814ABF" w:rsidRPr="001D0EFA">
        <w:rPr>
          <w:b/>
          <w:smallCaps/>
          <w:sz w:val="32"/>
          <w:szCs w:val="32"/>
        </w:rPr>
        <w:t xml:space="preserve">pour une </w:t>
      </w:r>
      <w:r w:rsidR="00814ABF" w:rsidRPr="007649FA">
        <w:rPr>
          <w:b/>
          <w:smallCaps/>
          <w:sz w:val="32"/>
          <w:szCs w:val="32"/>
        </w:rPr>
        <w:t xml:space="preserve">appellation </w:t>
      </w:r>
      <w:r w:rsidR="00ED783A">
        <w:rPr>
          <w:b/>
          <w:smallCaps/>
          <w:sz w:val="32"/>
          <w:szCs w:val="32"/>
        </w:rPr>
        <w:t>relative à un mode de production</w:t>
      </w:r>
    </w:p>
    <w:p w14:paraId="6C3EC4BD" w14:textId="4BFB79A1" w:rsidR="00E0659E" w:rsidRPr="008D52F7" w:rsidRDefault="00814ABF" w:rsidP="00B05A0E">
      <w:pPr>
        <w:pStyle w:val="TitrePagetitre"/>
      </w:pPr>
      <w:r w:rsidRPr="008D52F7">
        <w:t xml:space="preserve">présenté </w:t>
      </w:r>
      <w:r w:rsidR="00441A68" w:rsidRPr="008D52F7">
        <w:t>au</w:t>
      </w:r>
      <w:r w:rsidRPr="008D52F7">
        <w:t xml:space="preserve"> </w:t>
      </w:r>
      <w:r w:rsidRPr="008D52F7">
        <w:br/>
      </w:r>
      <w:r w:rsidR="00EF1FCE">
        <w:t xml:space="preserve"> </w:t>
      </w:r>
      <w:r w:rsidR="00441A68" w:rsidRPr="008D52F7">
        <w:t>CARTV</w:t>
      </w:r>
    </w:p>
    <w:p w14:paraId="3F0E84B1" w14:textId="760B04A0" w:rsidR="008C1D66" w:rsidRDefault="00814ABF" w:rsidP="00B05A0E">
      <w:pPr>
        <w:pStyle w:val="TitrePagetitre"/>
      </w:pPr>
      <w:r w:rsidRPr="008D52F7">
        <w:t>par</w:t>
      </w:r>
      <w:r w:rsidRPr="008D52F7">
        <w:br/>
      </w:r>
      <w:r w:rsidRPr="008D52F7">
        <w:br/>
        <w:t>Nom</w:t>
      </w:r>
    </w:p>
    <w:p w14:paraId="35713DC5" w14:textId="4905C8D9" w:rsidR="00144C5E" w:rsidRPr="008D52F7" w:rsidRDefault="00942A1A" w:rsidP="00472EF7">
      <w:pPr>
        <w:pStyle w:val="TitrePagetitre"/>
        <w:spacing w:after="200" w:line="480" w:lineRule="auto"/>
      </w:pPr>
      <w:r>
        <w:t>Numéro de version</w:t>
      </w:r>
      <w:r w:rsidR="00472EF7">
        <w:br/>
      </w:r>
      <w:r w:rsidR="00144C5E" w:rsidRPr="00965623">
        <w:t>Dernière version des exigences</w:t>
      </w:r>
      <w:r w:rsidR="00472EF7">
        <w:rPr>
          <w:b/>
          <w:bCs/>
        </w:rPr>
        <w:br/>
      </w:r>
      <w:r w:rsidR="00144C5E" w:rsidRPr="00965623">
        <w:t>Dernière mise à jour rédactionnelle</w:t>
      </w:r>
    </w:p>
    <w:p w14:paraId="2B0541DC" w14:textId="345A8F59" w:rsidR="00E0659E" w:rsidRPr="00E0659E" w:rsidRDefault="00E0659E" w:rsidP="00B05A0E">
      <w:pPr>
        <w:pStyle w:val="TitrePagetitre"/>
        <w:rPr>
          <w:rFonts w:ascii="Times New Roman" w:hAnsi="Times New Roman"/>
        </w:rPr>
        <w:sectPr w:rsidR="00E0659E" w:rsidRPr="00E0659E" w:rsidSect="00943E31">
          <w:pgSz w:w="12240" w:h="15840" w:code="1"/>
          <w:pgMar w:top="1440" w:right="1440" w:bottom="1440" w:left="1440" w:header="709" w:footer="709" w:gutter="0"/>
          <w:pgBorders>
            <w:top w:val="single" w:sz="4" w:space="4" w:color="auto"/>
            <w:left w:val="single" w:sz="4" w:space="4" w:color="auto"/>
            <w:bottom w:val="single" w:sz="4" w:space="4" w:color="auto"/>
            <w:right w:val="single" w:sz="4" w:space="4" w:color="auto"/>
          </w:pgBorders>
          <w:cols w:space="708"/>
          <w:vAlign w:val="both"/>
          <w:titlePg/>
          <w:docGrid w:linePitch="360"/>
        </w:sectPr>
      </w:pPr>
    </w:p>
    <w:p w14:paraId="3E023144" w14:textId="415F6119" w:rsidR="008C1D66" w:rsidRPr="008C1D66" w:rsidRDefault="00450741" w:rsidP="004F2774">
      <w:pPr>
        <w:pStyle w:val="Titreniveau2NOTOC"/>
      </w:pPr>
      <w:r w:rsidRPr="008C1D66">
        <w:lastRenderedPageBreak/>
        <w:t xml:space="preserve">Table des </w:t>
      </w:r>
      <w:r w:rsidRPr="008D52F7">
        <w:t>matières</w:t>
      </w:r>
    </w:p>
    <w:p w14:paraId="7528C8DA" w14:textId="62762430" w:rsidR="008C1D66" w:rsidRDefault="008D52F7" w:rsidP="008D52F7">
      <w:pPr>
        <w:tabs>
          <w:tab w:val="right" w:pos="9360"/>
        </w:tabs>
      </w:pPr>
      <w:r>
        <w:tab/>
      </w:r>
      <w:r w:rsidR="008C1D66">
        <w:t>Pages</w:t>
      </w:r>
    </w:p>
    <w:p w14:paraId="638210D5" w14:textId="48EC0688" w:rsidR="00DB5DFF" w:rsidRDefault="00450741">
      <w:pPr>
        <w:pStyle w:val="TM1"/>
        <w:rPr>
          <w:rFonts w:asciiTheme="minorHAnsi" w:eastAsiaTheme="minorEastAsia" w:hAnsiTheme="minorHAnsi" w:cstheme="minorBidi"/>
          <w:b w:val="0"/>
          <w:caps w:val="0"/>
          <w:kern w:val="2"/>
          <w:sz w:val="24"/>
          <w:szCs w:val="24"/>
          <w:lang w:eastAsia="fr-CA"/>
          <w14:ligatures w14:val="standardContextual"/>
        </w:rPr>
      </w:pPr>
      <w:r>
        <w:fldChar w:fldCharType="begin"/>
      </w:r>
      <w:r>
        <w:instrText xml:space="preserve"> TOC \t "Premier titre;1;Titre niveau 1;1;Titre niveau 2;2;Titre niveau 3;3;Titre sans niveau;1" </w:instrText>
      </w:r>
      <w:r>
        <w:fldChar w:fldCharType="separate"/>
      </w:r>
      <w:r w:rsidR="00DB5DFF">
        <w:t>1.</w:t>
      </w:r>
      <w:r w:rsidR="00DB5DFF">
        <w:rPr>
          <w:rFonts w:asciiTheme="minorHAnsi" w:eastAsiaTheme="minorEastAsia" w:hAnsiTheme="minorHAnsi" w:cstheme="minorBidi"/>
          <w:b w:val="0"/>
          <w:caps w:val="0"/>
          <w:kern w:val="2"/>
          <w:sz w:val="24"/>
          <w:szCs w:val="24"/>
          <w:lang w:eastAsia="fr-CA"/>
          <w14:ligatures w14:val="standardContextual"/>
        </w:rPr>
        <w:tab/>
      </w:r>
      <w:r w:rsidR="00DB5DFF">
        <w:t>Définitions</w:t>
      </w:r>
      <w:r w:rsidR="00DB5DFF">
        <w:tab/>
      </w:r>
      <w:r w:rsidR="00DB5DFF">
        <w:fldChar w:fldCharType="begin"/>
      </w:r>
      <w:r w:rsidR="00DB5DFF">
        <w:instrText xml:space="preserve"> PAGEREF _Toc225779770 \h </w:instrText>
      </w:r>
      <w:r w:rsidR="00DB5DFF">
        <w:fldChar w:fldCharType="separate"/>
      </w:r>
      <w:r w:rsidR="00F50192">
        <w:t>3</w:t>
      </w:r>
      <w:r w:rsidR="00DB5DFF">
        <w:fldChar w:fldCharType="end"/>
      </w:r>
    </w:p>
    <w:p w14:paraId="0FCCA0E9" w14:textId="6186BD99"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t>2.</w:t>
      </w:r>
      <w:r>
        <w:rPr>
          <w:rFonts w:asciiTheme="minorHAnsi" w:eastAsiaTheme="minorEastAsia" w:hAnsiTheme="minorHAnsi" w:cstheme="minorBidi"/>
          <w:b w:val="0"/>
          <w:caps w:val="0"/>
          <w:kern w:val="2"/>
          <w:sz w:val="24"/>
          <w:szCs w:val="24"/>
          <w:lang w:eastAsia="fr-CA"/>
          <w14:ligatures w14:val="standardContextual"/>
        </w:rPr>
        <w:tab/>
      </w:r>
      <w:r>
        <w:t>Introduction</w:t>
      </w:r>
      <w:r>
        <w:tab/>
      </w:r>
      <w:r>
        <w:fldChar w:fldCharType="begin"/>
      </w:r>
      <w:r>
        <w:instrText xml:space="preserve"> PAGEREF _Toc225779771 \h </w:instrText>
      </w:r>
      <w:r>
        <w:fldChar w:fldCharType="separate"/>
      </w:r>
      <w:r w:rsidR="00F50192">
        <w:t>4</w:t>
      </w:r>
      <w:r>
        <w:fldChar w:fldCharType="end"/>
      </w:r>
    </w:p>
    <w:p w14:paraId="3845C2D7" w14:textId="5A18A171"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t>3.</w:t>
      </w:r>
      <w:r>
        <w:rPr>
          <w:rFonts w:asciiTheme="minorHAnsi" w:eastAsiaTheme="minorEastAsia" w:hAnsiTheme="minorHAnsi" w:cstheme="minorBidi"/>
          <w:b w:val="0"/>
          <w:caps w:val="0"/>
          <w:kern w:val="2"/>
          <w:sz w:val="24"/>
          <w:szCs w:val="24"/>
          <w:lang w:eastAsia="fr-CA"/>
          <w14:ligatures w14:val="standardContextual"/>
        </w:rPr>
        <w:tab/>
      </w:r>
      <w:r>
        <w:t>mode de production visé par la demande de reconnaissance</w:t>
      </w:r>
      <w:r>
        <w:tab/>
      </w:r>
      <w:r>
        <w:fldChar w:fldCharType="begin"/>
      </w:r>
      <w:r>
        <w:instrText xml:space="preserve"> PAGEREF _Toc225779772 \h </w:instrText>
      </w:r>
      <w:r>
        <w:fldChar w:fldCharType="separate"/>
      </w:r>
      <w:r w:rsidR="00F50192">
        <w:t>5</w:t>
      </w:r>
      <w:r>
        <w:fldChar w:fldCharType="end"/>
      </w:r>
    </w:p>
    <w:p w14:paraId="675094C9" w14:textId="6F22C81F"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t>4.</w:t>
      </w:r>
      <w:r>
        <w:rPr>
          <w:rFonts w:asciiTheme="minorHAnsi" w:eastAsiaTheme="minorEastAsia" w:hAnsiTheme="minorHAnsi" w:cstheme="minorBidi"/>
          <w:b w:val="0"/>
          <w:caps w:val="0"/>
          <w:kern w:val="2"/>
          <w:sz w:val="24"/>
          <w:szCs w:val="24"/>
          <w:lang w:eastAsia="fr-CA"/>
          <w14:ligatures w14:val="standardContextual"/>
        </w:rPr>
        <w:tab/>
      </w:r>
      <w:r>
        <w:t>description du mode de production</w:t>
      </w:r>
      <w:r>
        <w:tab/>
      </w:r>
      <w:r>
        <w:fldChar w:fldCharType="begin"/>
      </w:r>
      <w:r>
        <w:instrText xml:space="preserve"> PAGEREF _Toc225779773 \h </w:instrText>
      </w:r>
      <w:r>
        <w:fldChar w:fldCharType="separate"/>
      </w:r>
      <w:r w:rsidR="00F50192">
        <w:t>6</w:t>
      </w:r>
      <w:r>
        <w:fldChar w:fldCharType="end"/>
      </w:r>
    </w:p>
    <w:p w14:paraId="1968C554" w14:textId="36AC2399"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bCs/>
        </w:rPr>
        <w:t>4.1.</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 xml:space="preserve">Respect </w:t>
      </w:r>
      <w:r w:rsidRPr="00D47432">
        <w:rPr>
          <w:rFonts w:asciiTheme="minorHAnsi" w:hAnsiTheme="minorHAnsi" w:cstheme="minorHAnsi"/>
          <w:bCs/>
        </w:rPr>
        <w:t>de</w:t>
      </w:r>
      <w:r w:rsidRPr="00D47432">
        <w:rPr>
          <w:rFonts w:asciiTheme="minorHAnsi" w:hAnsiTheme="minorHAnsi" w:cstheme="minorHAnsi"/>
        </w:rPr>
        <w:t xml:space="preserve"> la </w:t>
      </w:r>
      <w:r w:rsidRPr="00D47432">
        <w:rPr>
          <w:rFonts w:asciiTheme="minorHAnsi" w:hAnsiTheme="minorHAnsi" w:cstheme="minorHAnsi"/>
          <w:bCs/>
        </w:rPr>
        <w:t>réglementation</w:t>
      </w:r>
      <w:r w:rsidRPr="00D47432">
        <w:rPr>
          <w:rFonts w:asciiTheme="minorHAnsi" w:hAnsiTheme="minorHAnsi" w:cstheme="minorHAnsi"/>
        </w:rPr>
        <w:t xml:space="preserve"> en vigueur</w:t>
      </w:r>
      <w:r>
        <w:tab/>
      </w:r>
      <w:r>
        <w:fldChar w:fldCharType="begin"/>
      </w:r>
      <w:r>
        <w:instrText xml:space="preserve"> PAGEREF _Toc225779774 \h </w:instrText>
      </w:r>
      <w:r>
        <w:fldChar w:fldCharType="separate"/>
      </w:r>
      <w:r w:rsidR="00F50192">
        <w:t>6</w:t>
      </w:r>
      <w:r>
        <w:fldChar w:fldCharType="end"/>
      </w:r>
    </w:p>
    <w:p w14:paraId="6366E6FA" w14:textId="67AA5B23"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bCs/>
        </w:rPr>
        <w:t>4.2.</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bCs/>
        </w:rPr>
        <w:t>Mode de production, principe et objectifs</w:t>
      </w:r>
      <w:r>
        <w:tab/>
      </w:r>
      <w:r>
        <w:fldChar w:fldCharType="begin"/>
      </w:r>
      <w:r>
        <w:instrText xml:space="preserve"> PAGEREF _Toc225779775 \h </w:instrText>
      </w:r>
      <w:r>
        <w:fldChar w:fldCharType="separate"/>
      </w:r>
      <w:r w:rsidR="00F50192">
        <w:t>6</w:t>
      </w:r>
      <w:r>
        <w:fldChar w:fldCharType="end"/>
      </w:r>
    </w:p>
    <w:p w14:paraId="7DB7FF40" w14:textId="306E962A"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bCs/>
        </w:rPr>
        <w:t>4.3.</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bCs/>
        </w:rPr>
        <w:t>Pratiques spécifiques et distinctives du mode de production</w:t>
      </w:r>
      <w:r>
        <w:tab/>
      </w:r>
      <w:r>
        <w:fldChar w:fldCharType="begin"/>
      </w:r>
      <w:r>
        <w:instrText xml:space="preserve"> PAGEREF _Toc225779776 \h </w:instrText>
      </w:r>
      <w:r>
        <w:fldChar w:fldCharType="separate"/>
      </w:r>
      <w:r w:rsidR="00F50192">
        <w:t>6</w:t>
      </w:r>
      <w:r>
        <w:fldChar w:fldCharType="end"/>
      </w:r>
    </w:p>
    <w:p w14:paraId="16C832D0" w14:textId="59F01779"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4.4.</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Portée du mode de production</w:t>
      </w:r>
      <w:r>
        <w:tab/>
      </w:r>
      <w:r>
        <w:fldChar w:fldCharType="begin"/>
      </w:r>
      <w:r>
        <w:instrText xml:space="preserve"> PAGEREF _Toc225779777 \h </w:instrText>
      </w:r>
      <w:r>
        <w:fldChar w:fldCharType="separate"/>
      </w:r>
      <w:r w:rsidR="00F50192">
        <w:t>7</w:t>
      </w:r>
      <w:r>
        <w:fldChar w:fldCharType="end"/>
      </w:r>
    </w:p>
    <w:p w14:paraId="19521315" w14:textId="19C65845"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rsidRPr="00D47432">
        <w:rPr>
          <w:rFonts w:eastAsiaTheme="minorHAnsi"/>
        </w:rPr>
        <w:t>5.</w:t>
      </w:r>
      <w:r>
        <w:rPr>
          <w:rFonts w:asciiTheme="minorHAnsi" w:eastAsiaTheme="minorEastAsia" w:hAnsiTheme="minorHAnsi" w:cstheme="minorBidi"/>
          <w:b w:val="0"/>
          <w:caps w:val="0"/>
          <w:kern w:val="2"/>
          <w:sz w:val="24"/>
          <w:szCs w:val="24"/>
          <w:lang w:eastAsia="fr-CA"/>
          <w14:ligatures w14:val="standardContextual"/>
        </w:rPr>
        <w:tab/>
      </w:r>
      <w:r>
        <w:t>Exigences</w:t>
      </w:r>
      <w:r w:rsidRPr="00D47432">
        <w:rPr>
          <w:rFonts w:eastAsiaTheme="minorHAnsi"/>
        </w:rPr>
        <w:t xml:space="preserve"> relatives à l’étiquetage</w:t>
      </w:r>
      <w:r>
        <w:tab/>
      </w:r>
      <w:r>
        <w:fldChar w:fldCharType="begin"/>
      </w:r>
      <w:r>
        <w:instrText xml:space="preserve"> PAGEREF _Toc225779778 \h </w:instrText>
      </w:r>
      <w:r>
        <w:fldChar w:fldCharType="separate"/>
      </w:r>
      <w:r w:rsidR="00F50192">
        <w:t>8</w:t>
      </w:r>
      <w:r>
        <w:fldChar w:fldCharType="end"/>
      </w:r>
    </w:p>
    <w:p w14:paraId="7CB2C4F9" w14:textId="3497DEAC"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5.1</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Exigences d’étiquetage</w:t>
      </w:r>
      <w:r>
        <w:tab/>
      </w:r>
      <w:r>
        <w:fldChar w:fldCharType="begin"/>
      </w:r>
      <w:r>
        <w:instrText xml:space="preserve"> PAGEREF _Toc225779779 \h </w:instrText>
      </w:r>
      <w:r>
        <w:fldChar w:fldCharType="separate"/>
      </w:r>
      <w:r w:rsidR="00F50192">
        <w:t>8</w:t>
      </w:r>
      <w:r>
        <w:fldChar w:fldCharType="end"/>
      </w:r>
    </w:p>
    <w:p w14:paraId="713B7512" w14:textId="40F904D5"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5.2</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Emballage</w:t>
      </w:r>
      <w:r>
        <w:tab/>
      </w:r>
      <w:r>
        <w:fldChar w:fldCharType="begin"/>
      </w:r>
      <w:r>
        <w:instrText xml:space="preserve"> PAGEREF _Toc225779780 \h </w:instrText>
      </w:r>
      <w:r>
        <w:fldChar w:fldCharType="separate"/>
      </w:r>
      <w:r w:rsidR="00F50192">
        <w:t>9</w:t>
      </w:r>
      <w:r>
        <w:fldChar w:fldCharType="end"/>
      </w:r>
    </w:p>
    <w:p w14:paraId="1107340B" w14:textId="763D1474"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rsidRPr="00D47432">
        <w:rPr>
          <w:rFonts w:eastAsiaTheme="minorHAnsi"/>
        </w:rPr>
        <w:t>6.</w:t>
      </w:r>
      <w:r>
        <w:rPr>
          <w:rFonts w:asciiTheme="minorHAnsi" w:eastAsiaTheme="minorEastAsia" w:hAnsiTheme="minorHAnsi" w:cstheme="minorBidi"/>
          <w:b w:val="0"/>
          <w:caps w:val="0"/>
          <w:kern w:val="2"/>
          <w:sz w:val="24"/>
          <w:szCs w:val="24"/>
          <w:lang w:eastAsia="fr-CA"/>
          <w14:ligatures w14:val="standardContextual"/>
        </w:rPr>
        <w:tab/>
      </w:r>
      <w:r w:rsidRPr="00D47432">
        <w:rPr>
          <w:rFonts w:eastAsiaTheme="minorHAnsi"/>
        </w:rPr>
        <w:t>Conditions ayant trait à la mise en marché du produit</w:t>
      </w:r>
      <w:r>
        <w:tab/>
      </w:r>
      <w:r>
        <w:fldChar w:fldCharType="begin"/>
      </w:r>
      <w:r>
        <w:instrText xml:space="preserve"> PAGEREF _Toc225779781 \h </w:instrText>
      </w:r>
      <w:r>
        <w:fldChar w:fldCharType="separate"/>
      </w:r>
      <w:r w:rsidR="00F50192">
        <w:t>10</w:t>
      </w:r>
      <w:r>
        <w:fldChar w:fldCharType="end"/>
      </w:r>
    </w:p>
    <w:p w14:paraId="5C645140" w14:textId="506E3AE4"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6.1.</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Documents de transaction commerciale</w:t>
      </w:r>
      <w:r>
        <w:tab/>
      </w:r>
      <w:r>
        <w:fldChar w:fldCharType="begin"/>
      </w:r>
      <w:r>
        <w:instrText xml:space="preserve"> PAGEREF _Toc225779782 \h </w:instrText>
      </w:r>
      <w:r>
        <w:fldChar w:fldCharType="separate"/>
      </w:r>
      <w:r w:rsidR="00F50192">
        <w:t>10</w:t>
      </w:r>
      <w:r>
        <w:fldChar w:fldCharType="end"/>
      </w:r>
    </w:p>
    <w:p w14:paraId="0F8DFA7D" w14:textId="451BF9AE"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6.2.</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Publicité et promotion</w:t>
      </w:r>
      <w:r>
        <w:tab/>
      </w:r>
      <w:r>
        <w:fldChar w:fldCharType="begin"/>
      </w:r>
      <w:r>
        <w:instrText xml:space="preserve"> PAGEREF _Toc225779783 \h </w:instrText>
      </w:r>
      <w:r>
        <w:fldChar w:fldCharType="separate"/>
      </w:r>
      <w:r w:rsidR="00F50192">
        <w:t>10</w:t>
      </w:r>
      <w:r>
        <w:fldChar w:fldCharType="end"/>
      </w:r>
    </w:p>
    <w:p w14:paraId="54CF5903" w14:textId="6DFBD79C"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6.3.</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Les organismes de promotion</w:t>
      </w:r>
      <w:r>
        <w:tab/>
      </w:r>
      <w:r>
        <w:fldChar w:fldCharType="begin"/>
      </w:r>
      <w:r>
        <w:instrText xml:space="preserve"> PAGEREF _Toc225779784 \h </w:instrText>
      </w:r>
      <w:r>
        <w:fldChar w:fldCharType="separate"/>
      </w:r>
      <w:r w:rsidR="00F50192">
        <w:t>11</w:t>
      </w:r>
      <w:r>
        <w:fldChar w:fldCharType="end"/>
      </w:r>
    </w:p>
    <w:p w14:paraId="3196AC7F" w14:textId="0EBD3678"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6.4.</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Usagers autorisés à utiliser le nom d’une appellation sans certification, sous conditions</w:t>
      </w:r>
      <w:r>
        <w:tab/>
      </w:r>
      <w:r>
        <w:fldChar w:fldCharType="begin"/>
      </w:r>
      <w:r>
        <w:instrText xml:space="preserve"> PAGEREF _Toc225779785 \h </w:instrText>
      </w:r>
      <w:r>
        <w:fldChar w:fldCharType="separate"/>
      </w:r>
      <w:r w:rsidR="00F50192">
        <w:t>11</w:t>
      </w:r>
      <w:r>
        <w:fldChar w:fldCharType="end"/>
      </w:r>
    </w:p>
    <w:p w14:paraId="7C6446E5" w14:textId="100703F0"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6.5.</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Conditions en cas d’arrêt de certification</w:t>
      </w:r>
      <w:r>
        <w:tab/>
      </w:r>
      <w:r>
        <w:fldChar w:fldCharType="begin"/>
      </w:r>
      <w:r>
        <w:instrText xml:space="preserve"> PAGEREF _Toc225779786 \h </w:instrText>
      </w:r>
      <w:r>
        <w:fldChar w:fldCharType="separate"/>
      </w:r>
      <w:r w:rsidR="00F50192">
        <w:t>12</w:t>
      </w:r>
      <w:r>
        <w:fldChar w:fldCharType="end"/>
      </w:r>
    </w:p>
    <w:p w14:paraId="2E00B953" w14:textId="38158269"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6.6.</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Marque de commerce</w:t>
      </w:r>
      <w:r>
        <w:tab/>
      </w:r>
      <w:r>
        <w:fldChar w:fldCharType="begin"/>
      </w:r>
      <w:r>
        <w:instrText xml:space="preserve"> PAGEREF _Toc225779787 \h </w:instrText>
      </w:r>
      <w:r>
        <w:fldChar w:fldCharType="separate"/>
      </w:r>
      <w:r w:rsidR="00F50192">
        <w:t>13</w:t>
      </w:r>
      <w:r>
        <w:fldChar w:fldCharType="end"/>
      </w:r>
    </w:p>
    <w:p w14:paraId="6CD281FC" w14:textId="1725EF89"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rsidRPr="00D47432">
        <w:rPr>
          <w:rFonts w:eastAsiaTheme="minorHAnsi"/>
        </w:rPr>
        <w:t>7.</w:t>
      </w:r>
      <w:r>
        <w:rPr>
          <w:rFonts w:asciiTheme="minorHAnsi" w:eastAsiaTheme="minorEastAsia" w:hAnsiTheme="minorHAnsi" w:cstheme="minorBidi"/>
          <w:b w:val="0"/>
          <w:caps w:val="0"/>
          <w:kern w:val="2"/>
          <w:sz w:val="24"/>
          <w:szCs w:val="24"/>
          <w:lang w:eastAsia="fr-CA"/>
          <w14:ligatures w14:val="standardContextual"/>
        </w:rPr>
        <w:tab/>
      </w:r>
      <w:r w:rsidRPr="00D47432">
        <w:rPr>
          <w:rFonts w:eastAsiaTheme="minorHAnsi"/>
        </w:rPr>
        <w:t>POINTS DE CONTRÔLE ET MÉTHODES D’ÉVALUATION</w:t>
      </w:r>
      <w:r>
        <w:tab/>
      </w:r>
      <w:r>
        <w:fldChar w:fldCharType="begin"/>
      </w:r>
      <w:r>
        <w:instrText xml:space="preserve"> PAGEREF _Toc225779788 \h </w:instrText>
      </w:r>
      <w:r>
        <w:fldChar w:fldCharType="separate"/>
      </w:r>
      <w:r w:rsidR="00F50192">
        <w:t>14</w:t>
      </w:r>
      <w:r>
        <w:fldChar w:fldCharType="end"/>
      </w:r>
    </w:p>
    <w:p w14:paraId="62D1A2C5" w14:textId="67DAEDE1"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rsidRPr="00D47432">
        <w:rPr>
          <w:rFonts w:eastAsiaTheme="minorHAnsi"/>
        </w:rPr>
        <w:t>8.</w:t>
      </w:r>
      <w:r>
        <w:rPr>
          <w:rFonts w:asciiTheme="minorHAnsi" w:eastAsiaTheme="minorEastAsia" w:hAnsiTheme="minorHAnsi" w:cstheme="minorBidi"/>
          <w:b w:val="0"/>
          <w:caps w:val="0"/>
          <w:kern w:val="2"/>
          <w:sz w:val="24"/>
          <w:szCs w:val="24"/>
          <w:lang w:eastAsia="fr-CA"/>
          <w14:ligatures w14:val="standardContextual"/>
        </w:rPr>
        <w:tab/>
      </w:r>
      <w:r>
        <w:t>Structure</w:t>
      </w:r>
      <w:r w:rsidRPr="00D47432">
        <w:rPr>
          <w:rFonts w:eastAsiaTheme="minorHAnsi"/>
        </w:rPr>
        <w:t xml:space="preserve"> de controle</w:t>
      </w:r>
      <w:r>
        <w:tab/>
      </w:r>
      <w:r>
        <w:fldChar w:fldCharType="begin"/>
      </w:r>
      <w:r>
        <w:instrText xml:space="preserve"> PAGEREF _Toc225779789 \h </w:instrText>
      </w:r>
      <w:r>
        <w:fldChar w:fldCharType="separate"/>
      </w:r>
      <w:r w:rsidR="00F50192">
        <w:t>15</w:t>
      </w:r>
      <w:r>
        <w:fldChar w:fldCharType="end"/>
      </w:r>
    </w:p>
    <w:p w14:paraId="1F5E5415" w14:textId="668A1DBE"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8.1.</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Plan de contrôle</w:t>
      </w:r>
      <w:r>
        <w:tab/>
      </w:r>
      <w:r>
        <w:fldChar w:fldCharType="begin"/>
      </w:r>
      <w:r>
        <w:instrText xml:space="preserve"> PAGEREF _Toc225779790 \h </w:instrText>
      </w:r>
      <w:r>
        <w:fldChar w:fldCharType="separate"/>
      </w:r>
      <w:r w:rsidR="00F50192">
        <w:t>15</w:t>
      </w:r>
      <w:r>
        <w:fldChar w:fldCharType="end"/>
      </w:r>
    </w:p>
    <w:p w14:paraId="00CC6E6B" w14:textId="3A2AA874"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8.2.</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Publications dans la Gazette officielle du Québec</w:t>
      </w:r>
      <w:r>
        <w:tab/>
      </w:r>
      <w:r>
        <w:fldChar w:fldCharType="begin"/>
      </w:r>
      <w:r>
        <w:instrText xml:space="preserve"> PAGEREF _Toc225779791 \h </w:instrText>
      </w:r>
      <w:r>
        <w:fldChar w:fldCharType="separate"/>
      </w:r>
      <w:r w:rsidR="00F50192">
        <w:t>15</w:t>
      </w:r>
      <w:r>
        <w:fldChar w:fldCharType="end"/>
      </w:r>
    </w:p>
    <w:p w14:paraId="3DB4A89B" w14:textId="752AB232"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8.3.</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Organisme de certification accrédité</w:t>
      </w:r>
      <w:r>
        <w:tab/>
      </w:r>
      <w:r>
        <w:fldChar w:fldCharType="begin"/>
      </w:r>
      <w:r>
        <w:instrText xml:space="preserve"> PAGEREF _Toc225779792 \h </w:instrText>
      </w:r>
      <w:r>
        <w:fldChar w:fldCharType="separate"/>
      </w:r>
      <w:r w:rsidR="00F50192">
        <w:t>16</w:t>
      </w:r>
      <w:r>
        <w:fldChar w:fldCharType="end"/>
      </w:r>
    </w:p>
    <w:p w14:paraId="56B522D1" w14:textId="4C3C4666"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8.4.</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Identification du demandeur ou groupement de demandeurs et gestion de l’appelation réservée</w:t>
      </w:r>
      <w:r>
        <w:tab/>
      </w:r>
      <w:r>
        <w:fldChar w:fldCharType="begin"/>
      </w:r>
      <w:r>
        <w:instrText xml:space="preserve"> PAGEREF _Toc225779793 \h </w:instrText>
      </w:r>
      <w:r>
        <w:fldChar w:fldCharType="separate"/>
      </w:r>
      <w:r w:rsidR="00F50192">
        <w:t>16</w:t>
      </w:r>
      <w:r>
        <w:fldChar w:fldCharType="end"/>
      </w:r>
    </w:p>
    <w:p w14:paraId="7E058F6D" w14:textId="35A8730D"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8.5.</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Révision du cahier des charges</w:t>
      </w:r>
      <w:r>
        <w:tab/>
      </w:r>
      <w:r>
        <w:fldChar w:fldCharType="begin"/>
      </w:r>
      <w:r>
        <w:instrText xml:space="preserve"> PAGEREF _Toc225779794 \h </w:instrText>
      </w:r>
      <w:r>
        <w:fldChar w:fldCharType="separate"/>
      </w:r>
      <w:r w:rsidR="00F50192">
        <w:t>16</w:t>
      </w:r>
      <w:r>
        <w:fldChar w:fldCharType="end"/>
      </w:r>
    </w:p>
    <w:p w14:paraId="365C5131" w14:textId="6961B61C" w:rsidR="00DB5DFF" w:rsidRDefault="00DB5DFF">
      <w:pPr>
        <w:pStyle w:val="TM1"/>
        <w:rPr>
          <w:rFonts w:asciiTheme="minorHAnsi" w:eastAsiaTheme="minorEastAsia" w:hAnsiTheme="minorHAnsi" w:cstheme="minorBidi"/>
          <w:b w:val="0"/>
          <w:caps w:val="0"/>
          <w:kern w:val="2"/>
          <w:sz w:val="24"/>
          <w:szCs w:val="24"/>
          <w:lang w:eastAsia="fr-CA"/>
          <w14:ligatures w14:val="standardContextual"/>
        </w:rPr>
      </w:pPr>
      <w:r w:rsidRPr="00D47432">
        <w:rPr>
          <w:rFonts w:asciiTheme="minorHAnsi" w:eastAsiaTheme="minorHAnsi" w:hAnsiTheme="minorHAnsi" w:cstheme="minorHAnsi"/>
        </w:rPr>
        <w:t>9.</w:t>
      </w:r>
      <w:r>
        <w:rPr>
          <w:rFonts w:asciiTheme="minorHAnsi" w:eastAsiaTheme="minorEastAsia" w:hAnsiTheme="minorHAnsi" w:cstheme="minorBidi"/>
          <w:b w:val="0"/>
          <w:caps w:val="0"/>
          <w:kern w:val="2"/>
          <w:sz w:val="24"/>
          <w:szCs w:val="24"/>
          <w:lang w:eastAsia="fr-CA"/>
          <w14:ligatures w14:val="standardContextual"/>
        </w:rPr>
        <w:tab/>
      </w:r>
      <w:r>
        <w:t>Annexes</w:t>
      </w:r>
      <w:r>
        <w:tab/>
      </w:r>
      <w:r>
        <w:fldChar w:fldCharType="begin"/>
      </w:r>
      <w:r>
        <w:instrText xml:space="preserve"> PAGEREF _Toc225779795 \h </w:instrText>
      </w:r>
      <w:r>
        <w:fldChar w:fldCharType="separate"/>
      </w:r>
      <w:r w:rsidR="00F50192">
        <w:t>17</w:t>
      </w:r>
      <w:r>
        <w:fldChar w:fldCharType="end"/>
      </w:r>
    </w:p>
    <w:p w14:paraId="0EA3A3BD" w14:textId="23F6FCEF"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color w:val="000000" w:themeColor="text1"/>
        </w:rPr>
        <w:t>9.1.</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color w:val="000000" w:themeColor="text1"/>
        </w:rPr>
        <w:t>Schéma de vie de l’appellation (obligatoire)</w:t>
      </w:r>
      <w:r>
        <w:tab/>
      </w:r>
      <w:r>
        <w:fldChar w:fldCharType="begin"/>
      </w:r>
      <w:r>
        <w:instrText xml:space="preserve"> PAGEREF _Toc225779796 \h </w:instrText>
      </w:r>
      <w:r>
        <w:fldChar w:fldCharType="separate"/>
      </w:r>
      <w:r w:rsidR="00F50192">
        <w:t>17</w:t>
      </w:r>
      <w:r>
        <w:fldChar w:fldCharType="end"/>
      </w:r>
    </w:p>
    <w:p w14:paraId="36CD4275" w14:textId="4D053512"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color w:val="000000" w:themeColor="text1"/>
        </w:rPr>
        <w:t>9.2.</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color w:val="000000" w:themeColor="text1"/>
        </w:rPr>
        <w:t>Traçabilité</w:t>
      </w:r>
      <w:r>
        <w:tab/>
      </w:r>
      <w:r>
        <w:fldChar w:fldCharType="begin"/>
      </w:r>
      <w:r>
        <w:instrText xml:space="preserve"> PAGEREF _Toc225779797 \h </w:instrText>
      </w:r>
      <w:r>
        <w:fldChar w:fldCharType="separate"/>
      </w:r>
      <w:r w:rsidR="00F50192">
        <w:t>17</w:t>
      </w:r>
      <w:r>
        <w:fldChar w:fldCharType="end"/>
      </w:r>
    </w:p>
    <w:p w14:paraId="7B7B5034" w14:textId="18C6EAAD"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color w:val="000000" w:themeColor="text1"/>
        </w:rPr>
        <w:t>9.3.</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color w:val="000000" w:themeColor="text1"/>
        </w:rPr>
        <w:t>Bibliographie (si applicable)</w:t>
      </w:r>
      <w:r>
        <w:tab/>
      </w:r>
      <w:r>
        <w:fldChar w:fldCharType="begin"/>
      </w:r>
      <w:r>
        <w:instrText xml:space="preserve"> PAGEREF _Toc225779798 \h </w:instrText>
      </w:r>
      <w:r>
        <w:fldChar w:fldCharType="separate"/>
      </w:r>
      <w:r w:rsidR="00F50192">
        <w:t>17</w:t>
      </w:r>
      <w:r>
        <w:fldChar w:fldCharType="end"/>
      </w:r>
    </w:p>
    <w:p w14:paraId="44C0C297" w14:textId="1835E2CF" w:rsidR="00DB5DFF" w:rsidRDefault="00DB5DFF">
      <w:pPr>
        <w:pStyle w:val="TM2"/>
        <w:rPr>
          <w:rFonts w:asciiTheme="minorHAnsi" w:eastAsiaTheme="minorEastAsia" w:hAnsiTheme="minorHAnsi" w:cstheme="minorBidi"/>
          <w:kern w:val="2"/>
          <w:sz w:val="24"/>
          <w:szCs w:val="24"/>
          <w:lang w:eastAsia="fr-CA"/>
          <w14:ligatures w14:val="standardContextual"/>
        </w:rPr>
      </w:pPr>
      <w:r w:rsidRPr="00D47432">
        <w:rPr>
          <w:rFonts w:asciiTheme="minorHAnsi" w:hAnsiTheme="minorHAnsi" w:cstheme="minorHAnsi"/>
        </w:rPr>
        <w:t>9.4.</w:t>
      </w:r>
      <w:r>
        <w:rPr>
          <w:rFonts w:asciiTheme="minorHAnsi" w:eastAsiaTheme="minorEastAsia" w:hAnsiTheme="minorHAnsi" w:cstheme="minorBidi"/>
          <w:kern w:val="2"/>
          <w:sz w:val="24"/>
          <w:szCs w:val="24"/>
          <w:lang w:eastAsia="fr-CA"/>
          <w14:ligatures w14:val="standardContextual"/>
        </w:rPr>
        <w:tab/>
      </w:r>
      <w:r w:rsidRPr="00D47432">
        <w:rPr>
          <w:rFonts w:asciiTheme="minorHAnsi" w:hAnsiTheme="minorHAnsi" w:cstheme="minorHAnsi"/>
        </w:rPr>
        <w:t>Autres</w:t>
      </w:r>
      <w:r>
        <w:tab/>
      </w:r>
      <w:r>
        <w:fldChar w:fldCharType="begin"/>
      </w:r>
      <w:r>
        <w:instrText xml:space="preserve"> PAGEREF _Toc225779799 \h </w:instrText>
      </w:r>
      <w:r>
        <w:fldChar w:fldCharType="separate"/>
      </w:r>
      <w:r w:rsidR="00F50192">
        <w:t>17</w:t>
      </w:r>
      <w:r>
        <w:fldChar w:fldCharType="end"/>
      </w:r>
    </w:p>
    <w:p w14:paraId="44EA9813" w14:textId="31F603AE" w:rsidR="003754B7" w:rsidRPr="008C1D66" w:rsidRDefault="00450741" w:rsidP="00B05A0E">
      <w:pPr>
        <w:pStyle w:val="TDM2"/>
      </w:pPr>
      <w:r>
        <w:fldChar w:fldCharType="end"/>
      </w:r>
    </w:p>
    <w:p w14:paraId="76D8E951" w14:textId="77777777" w:rsidR="00E0659E" w:rsidRPr="00E0659E" w:rsidRDefault="00E0659E" w:rsidP="008D52F7">
      <w:pPr>
        <w:rPr>
          <w:rFonts w:eastAsiaTheme="minorHAnsi"/>
          <w:noProof/>
        </w:rPr>
        <w:sectPr w:rsidR="00E0659E" w:rsidRPr="00E0659E" w:rsidSect="007C30AE">
          <w:footerReference w:type="default" r:id="rId11"/>
          <w:pgSz w:w="12240" w:h="15840" w:code="1"/>
          <w:pgMar w:top="709" w:right="1440" w:bottom="1440" w:left="1440" w:header="709" w:footer="709" w:gutter="0"/>
          <w:cols w:space="708"/>
          <w:titlePg/>
          <w:docGrid w:linePitch="360"/>
        </w:sectPr>
      </w:pPr>
    </w:p>
    <w:p w14:paraId="2250893D" w14:textId="0B13A8BB" w:rsidR="00746180" w:rsidRDefault="00746180" w:rsidP="00A527AB">
      <w:pPr>
        <w:pStyle w:val="Titreniveau1"/>
      </w:pPr>
      <w:bookmarkStart w:id="0" w:name="_Toc225779770"/>
      <w:bookmarkStart w:id="1" w:name="_Toc498518756"/>
      <w:bookmarkStart w:id="2" w:name="_Toc498519931"/>
      <w:bookmarkStart w:id="3" w:name="_Toc498520006"/>
      <w:bookmarkStart w:id="4" w:name="_Toc498606116"/>
      <w:r>
        <w:lastRenderedPageBreak/>
        <w:t>Définitions</w:t>
      </w:r>
      <w:bookmarkEnd w:id="0"/>
    </w:p>
    <w:p w14:paraId="509505E6" w14:textId="77777777" w:rsidR="00746180" w:rsidRPr="00746180" w:rsidRDefault="00746180" w:rsidP="00746180">
      <w:pPr>
        <w:pStyle w:val="Paragrapheniveau1"/>
        <w:rPr>
          <w:sz w:val="22"/>
          <w:szCs w:val="22"/>
        </w:rPr>
      </w:pPr>
    </w:p>
    <w:p w14:paraId="078B3CC7" w14:textId="0B571C89" w:rsidR="00746180" w:rsidRPr="00746180" w:rsidRDefault="00746180" w:rsidP="00746180">
      <w:pPr>
        <w:pStyle w:val="Paragrapheniveau1"/>
        <w:rPr>
          <w:rFonts w:asciiTheme="minorHAnsi" w:hAnsiTheme="minorHAnsi" w:cstheme="minorHAnsi"/>
          <w:sz w:val="22"/>
          <w:szCs w:val="22"/>
        </w:rPr>
      </w:pPr>
      <w:r w:rsidRPr="00746180">
        <w:rPr>
          <w:rFonts w:asciiTheme="minorHAnsi" w:hAnsiTheme="minorHAnsi" w:cstheme="minorHAnsi"/>
          <w:sz w:val="22"/>
          <w:szCs w:val="22"/>
        </w:rPr>
        <w:t>Inscrire ici les définitions jugées pertinentes pour une bonne compréhension et interprétation du cahier des charges.</w:t>
      </w:r>
    </w:p>
    <w:p w14:paraId="2864E17F" w14:textId="77777777" w:rsidR="00746180" w:rsidRPr="00746180" w:rsidRDefault="00746180" w:rsidP="00746180">
      <w:pPr>
        <w:pStyle w:val="Paragrapheniveau1"/>
        <w:rPr>
          <w:rFonts w:asciiTheme="minorHAnsi" w:hAnsiTheme="minorHAnsi" w:cstheme="minorHAnsi"/>
          <w:sz w:val="22"/>
          <w:szCs w:val="22"/>
        </w:rPr>
      </w:pPr>
    </w:p>
    <w:tbl>
      <w:tblPr>
        <w:tblStyle w:val="Grilledutableau"/>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1"/>
      </w:tblGrid>
      <w:tr w:rsidR="00746180" w:rsidRPr="00C811A1" w14:paraId="126C8095" w14:textId="77777777" w:rsidTr="00A24B57">
        <w:tc>
          <w:tcPr>
            <w:tcW w:w="2122" w:type="dxa"/>
          </w:tcPr>
          <w:p w14:paraId="4F0A3DCD" w14:textId="3C38EFBD" w:rsidR="00746180" w:rsidRPr="00C811A1" w:rsidRDefault="00746180" w:rsidP="00746180">
            <w:pPr>
              <w:pStyle w:val="Paragrapheniveau1"/>
              <w:ind w:left="0"/>
              <w:rPr>
                <w:b/>
                <w:bCs/>
                <w:sz w:val="22"/>
                <w:szCs w:val="22"/>
              </w:rPr>
            </w:pPr>
            <w:r w:rsidRPr="00C811A1">
              <w:rPr>
                <w:b/>
                <w:bCs/>
                <w:sz w:val="22"/>
                <w:szCs w:val="22"/>
              </w:rPr>
              <w:t>Inscrire le mot ici</w:t>
            </w:r>
          </w:p>
        </w:tc>
        <w:tc>
          <w:tcPr>
            <w:tcW w:w="6661" w:type="dxa"/>
          </w:tcPr>
          <w:p w14:paraId="56F1B9AA" w14:textId="39B7E7C5" w:rsidR="00746180" w:rsidRPr="00C811A1" w:rsidRDefault="00746180" w:rsidP="00746180">
            <w:pPr>
              <w:pStyle w:val="Paragrapheniveau1"/>
              <w:ind w:left="0"/>
              <w:rPr>
                <w:b/>
                <w:bCs/>
                <w:sz w:val="22"/>
                <w:szCs w:val="22"/>
              </w:rPr>
            </w:pPr>
            <w:r w:rsidRPr="00C811A1">
              <w:rPr>
                <w:b/>
                <w:bCs/>
                <w:sz w:val="22"/>
                <w:szCs w:val="22"/>
              </w:rPr>
              <w:t>Inscrire la définition du mot ici</w:t>
            </w:r>
          </w:p>
        </w:tc>
      </w:tr>
      <w:tr w:rsidR="00746180" w14:paraId="5E38E8E4" w14:textId="77777777" w:rsidTr="00A24B57">
        <w:tc>
          <w:tcPr>
            <w:tcW w:w="2122" w:type="dxa"/>
          </w:tcPr>
          <w:p w14:paraId="678D9517" w14:textId="77777777" w:rsidR="00746180" w:rsidRDefault="00746180" w:rsidP="00746180">
            <w:pPr>
              <w:pStyle w:val="Paragrapheniveau1"/>
              <w:ind w:left="0"/>
              <w:rPr>
                <w:sz w:val="22"/>
                <w:szCs w:val="22"/>
              </w:rPr>
            </w:pPr>
          </w:p>
        </w:tc>
        <w:tc>
          <w:tcPr>
            <w:tcW w:w="6661" w:type="dxa"/>
          </w:tcPr>
          <w:p w14:paraId="3D9D7FB4" w14:textId="77777777" w:rsidR="00746180" w:rsidRDefault="00746180" w:rsidP="00746180">
            <w:pPr>
              <w:pStyle w:val="Paragrapheniveau1"/>
              <w:ind w:left="0"/>
              <w:rPr>
                <w:sz w:val="22"/>
                <w:szCs w:val="22"/>
              </w:rPr>
            </w:pPr>
          </w:p>
        </w:tc>
      </w:tr>
      <w:tr w:rsidR="00D437EF" w14:paraId="36B7E686" w14:textId="77777777" w:rsidTr="00A24B57">
        <w:tc>
          <w:tcPr>
            <w:tcW w:w="2122" w:type="dxa"/>
          </w:tcPr>
          <w:p w14:paraId="1F04BF87" w14:textId="77777777" w:rsidR="00D437EF" w:rsidRDefault="00D437EF" w:rsidP="00D85C6D">
            <w:pPr>
              <w:tabs>
                <w:tab w:val="left" w:pos="7200"/>
              </w:tabs>
              <w:rPr>
                <w:szCs w:val="22"/>
              </w:rPr>
            </w:pPr>
          </w:p>
        </w:tc>
        <w:tc>
          <w:tcPr>
            <w:tcW w:w="6661" w:type="dxa"/>
          </w:tcPr>
          <w:p w14:paraId="14345545" w14:textId="77777777" w:rsidR="00D437EF" w:rsidRDefault="00D437EF" w:rsidP="00746180">
            <w:pPr>
              <w:pStyle w:val="Paragrapheniveau1"/>
              <w:ind w:left="0"/>
              <w:rPr>
                <w:sz w:val="22"/>
                <w:szCs w:val="22"/>
              </w:rPr>
            </w:pPr>
          </w:p>
        </w:tc>
      </w:tr>
      <w:tr w:rsidR="00746180" w14:paraId="19395EAA" w14:textId="77777777" w:rsidTr="00A24B57">
        <w:tc>
          <w:tcPr>
            <w:tcW w:w="2122" w:type="dxa"/>
          </w:tcPr>
          <w:p w14:paraId="484B5E20" w14:textId="57E76FE1" w:rsidR="00746180" w:rsidRDefault="00746180" w:rsidP="00D85C6D">
            <w:pPr>
              <w:tabs>
                <w:tab w:val="left" w:pos="7200"/>
              </w:tabs>
              <w:rPr>
                <w:szCs w:val="22"/>
              </w:rPr>
            </w:pPr>
          </w:p>
        </w:tc>
        <w:tc>
          <w:tcPr>
            <w:tcW w:w="6661" w:type="dxa"/>
          </w:tcPr>
          <w:p w14:paraId="0E66CFAA" w14:textId="54352A40" w:rsidR="00746180" w:rsidRDefault="00746180" w:rsidP="00746180">
            <w:pPr>
              <w:pStyle w:val="Paragrapheniveau1"/>
              <w:ind w:left="0"/>
              <w:rPr>
                <w:sz w:val="22"/>
                <w:szCs w:val="22"/>
              </w:rPr>
            </w:pPr>
          </w:p>
        </w:tc>
      </w:tr>
    </w:tbl>
    <w:p w14:paraId="4136E01D" w14:textId="77777777" w:rsidR="00746180" w:rsidRPr="00746180" w:rsidRDefault="00746180" w:rsidP="00746180">
      <w:pPr>
        <w:pStyle w:val="Paragrapheniveau1"/>
        <w:rPr>
          <w:sz w:val="22"/>
          <w:szCs w:val="22"/>
        </w:rPr>
      </w:pPr>
    </w:p>
    <w:p w14:paraId="472678CE" w14:textId="77777777" w:rsidR="00746180" w:rsidRPr="00746180" w:rsidRDefault="00746180" w:rsidP="00746180">
      <w:pPr>
        <w:pStyle w:val="Paragrapheniveau1"/>
        <w:rPr>
          <w:sz w:val="22"/>
          <w:szCs w:val="22"/>
        </w:rPr>
      </w:pPr>
    </w:p>
    <w:p w14:paraId="08D61A6A" w14:textId="77777777" w:rsidR="00746180" w:rsidRPr="00746180" w:rsidRDefault="00746180" w:rsidP="00746180">
      <w:pPr>
        <w:pStyle w:val="Paragrapheniveau1"/>
        <w:sectPr w:rsidR="00746180" w:rsidRPr="00746180" w:rsidSect="00943E31">
          <w:footerReference w:type="default" r:id="rId12"/>
          <w:footerReference w:type="first" r:id="rId13"/>
          <w:pgSz w:w="12240" w:h="15840" w:code="1"/>
          <w:pgMar w:top="1440" w:right="1440" w:bottom="1440" w:left="1440" w:header="709" w:footer="709" w:gutter="0"/>
          <w:cols w:space="708"/>
          <w:docGrid w:linePitch="360"/>
        </w:sectPr>
      </w:pPr>
    </w:p>
    <w:p w14:paraId="102D9478" w14:textId="58760160" w:rsidR="00C95AAE" w:rsidRDefault="00C95AAE" w:rsidP="00A527AB">
      <w:pPr>
        <w:pStyle w:val="Titreniveau1"/>
      </w:pPr>
      <w:bookmarkStart w:id="5" w:name="_Toc225779771"/>
      <w:r>
        <w:lastRenderedPageBreak/>
        <w:t>Introduction</w:t>
      </w:r>
      <w:bookmarkEnd w:id="5"/>
    </w:p>
    <w:p w14:paraId="0D3E7A94" w14:textId="054B0938" w:rsidR="0048313D" w:rsidRPr="00FF6707" w:rsidRDefault="00C95AAE" w:rsidP="00C95AAE">
      <w:pPr>
        <w:rPr>
          <w:szCs w:val="22"/>
        </w:rPr>
      </w:pPr>
      <w:r w:rsidRPr="00FF6707">
        <w:rPr>
          <w:szCs w:val="22"/>
        </w:rPr>
        <w:t>Ajouter une introduction ici.</w:t>
      </w:r>
    </w:p>
    <w:p w14:paraId="2AAD691C" w14:textId="77777777" w:rsidR="0048313D" w:rsidRDefault="0048313D">
      <w:pPr>
        <w:spacing w:after="200" w:line="276" w:lineRule="auto"/>
        <w:jc w:val="left"/>
        <w:rPr>
          <w:sz w:val="24"/>
          <w:szCs w:val="28"/>
        </w:rPr>
      </w:pPr>
      <w:r>
        <w:rPr>
          <w:sz w:val="24"/>
          <w:szCs w:val="28"/>
        </w:rPr>
        <w:br w:type="page"/>
      </w:r>
    </w:p>
    <w:p w14:paraId="10DF8E8D" w14:textId="0F8B668C" w:rsidR="005A6237" w:rsidRPr="007D0D40" w:rsidRDefault="004A7DF9" w:rsidP="00A527AB">
      <w:pPr>
        <w:pStyle w:val="Titreniveau1"/>
      </w:pPr>
      <w:bookmarkStart w:id="6" w:name="_Toc225779772"/>
      <w:r>
        <w:lastRenderedPageBreak/>
        <w:t>mode de production visé</w:t>
      </w:r>
      <w:r w:rsidR="007430E1">
        <w:t xml:space="preserve"> par la</w:t>
      </w:r>
      <w:r w:rsidR="00E0659E" w:rsidRPr="001213A2">
        <w:t xml:space="preserve"> demande </w:t>
      </w:r>
      <w:r w:rsidR="007430E1">
        <w:t>de</w:t>
      </w:r>
      <w:r w:rsidR="007430E1" w:rsidRPr="001213A2">
        <w:t xml:space="preserve"> </w:t>
      </w:r>
      <w:r w:rsidR="00E0659E" w:rsidRPr="001213A2">
        <w:t>reconnaissance</w:t>
      </w:r>
      <w:bookmarkEnd w:id="1"/>
      <w:bookmarkEnd w:id="2"/>
      <w:bookmarkEnd w:id="3"/>
      <w:bookmarkEnd w:id="4"/>
      <w:bookmarkEnd w:id="6"/>
    </w:p>
    <w:p w14:paraId="716FD84C" w14:textId="73B30265" w:rsidR="00FC5775" w:rsidRPr="00FF6707" w:rsidRDefault="00FC5775" w:rsidP="0019508C">
      <w:pPr>
        <w:rPr>
          <w:szCs w:val="22"/>
        </w:rPr>
      </w:pPr>
      <w:r w:rsidRPr="00FF6707">
        <w:rPr>
          <w:szCs w:val="22"/>
        </w:rPr>
        <w:t xml:space="preserve">Conformément à l’article 3, </w:t>
      </w:r>
      <w:r w:rsidR="00CC05C9" w:rsidRPr="00FF6707">
        <w:rPr>
          <w:szCs w:val="22"/>
        </w:rPr>
        <w:t>1</w:t>
      </w:r>
      <w:r w:rsidRPr="00FF6707">
        <w:rPr>
          <w:szCs w:val="22"/>
        </w:rPr>
        <w:t>°, a) du Règlement</w:t>
      </w:r>
      <w:r w:rsidR="007300FE" w:rsidRPr="00FF6707">
        <w:rPr>
          <w:szCs w:val="22"/>
        </w:rPr>
        <w:t xml:space="preserve"> sur les appellations réservées (ci-après nommé Règlement)</w:t>
      </w:r>
      <w:r w:rsidRPr="00FF6707">
        <w:rPr>
          <w:szCs w:val="22"/>
        </w:rPr>
        <w:t>, il faut identifier le</w:t>
      </w:r>
      <w:r w:rsidR="00671568" w:rsidRPr="00FF6707">
        <w:rPr>
          <w:szCs w:val="22"/>
        </w:rPr>
        <w:t xml:space="preserve"> ou le</w:t>
      </w:r>
      <w:r w:rsidRPr="00FF6707">
        <w:rPr>
          <w:szCs w:val="22"/>
        </w:rPr>
        <w:t xml:space="preserve">s termes (ou association de termes) pour lesquels la reconnaissance est demandée. </w:t>
      </w:r>
    </w:p>
    <w:p w14:paraId="38157469" w14:textId="77777777" w:rsidR="005A6237" w:rsidRPr="00FF6707" w:rsidRDefault="005A6237" w:rsidP="0019508C">
      <w:pPr>
        <w:rPr>
          <w:szCs w:val="22"/>
        </w:rPr>
      </w:pPr>
    </w:p>
    <w:p w14:paraId="2838E126" w14:textId="77777777" w:rsidR="00764DBF" w:rsidRPr="00FF6707" w:rsidRDefault="00764DBF" w:rsidP="0019508C">
      <w:pPr>
        <w:rPr>
          <w:szCs w:val="22"/>
        </w:rPr>
      </w:pPr>
      <w:r w:rsidRPr="00FF6707">
        <w:rPr>
          <w:szCs w:val="22"/>
        </w:rPr>
        <w:t>La désignation à protéger doit désigner ou décrire ce mode de production (art. 1, 3° du Règlement sur les appellations réservées).</w:t>
      </w:r>
    </w:p>
    <w:p w14:paraId="1AC12E70" w14:textId="77777777" w:rsidR="00764DBF" w:rsidRPr="00FF6707" w:rsidRDefault="00764DBF" w:rsidP="0019508C">
      <w:pPr>
        <w:rPr>
          <w:szCs w:val="22"/>
        </w:rPr>
      </w:pPr>
    </w:p>
    <w:p w14:paraId="2A778C3C" w14:textId="21F3A301" w:rsidR="00323A5E" w:rsidRPr="00FF6707" w:rsidRDefault="00323A5E" w:rsidP="0019508C">
      <w:pPr>
        <w:rPr>
          <w:szCs w:val="22"/>
        </w:rPr>
      </w:pPr>
      <w:r w:rsidRPr="00FF6707">
        <w:rPr>
          <w:szCs w:val="22"/>
        </w:rPr>
        <w:t xml:space="preserve">La </w:t>
      </w:r>
      <w:r w:rsidR="00CF313B" w:rsidRPr="00FF6707">
        <w:rPr>
          <w:szCs w:val="22"/>
        </w:rPr>
        <w:t>désignation</w:t>
      </w:r>
      <w:r w:rsidRPr="00FF6707">
        <w:rPr>
          <w:szCs w:val="22"/>
        </w:rPr>
        <w:t xml:space="preserve"> à protéger doit exprimer la distinction du mode de production. </w:t>
      </w:r>
    </w:p>
    <w:p w14:paraId="4D936431" w14:textId="77777777" w:rsidR="00323A5E" w:rsidRPr="00FF6707" w:rsidRDefault="00323A5E" w:rsidP="0019508C">
      <w:pPr>
        <w:rPr>
          <w:szCs w:val="22"/>
        </w:rPr>
      </w:pPr>
    </w:p>
    <w:p w14:paraId="6DECEDB6" w14:textId="6CBC8916" w:rsidR="004408A2" w:rsidRPr="00FF6707" w:rsidRDefault="006B1290" w:rsidP="0019508C">
      <w:pPr>
        <w:rPr>
          <w:szCs w:val="22"/>
        </w:rPr>
      </w:pPr>
      <w:r w:rsidRPr="00FF6707">
        <w:rPr>
          <w:szCs w:val="22"/>
        </w:rPr>
        <w:t xml:space="preserve">La </w:t>
      </w:r>
      <w:r w:rsidR="00CF313B" w:rsidRPr="00FF6707">
        <w:rPr>
          <w:szCs w:val="22"/>
        </w:rPr>
        <w:t>désignation</w:t>
      </w:r>
      <w:r w:rsidRPr="00FF6707">
        <w:rPr>
          <w:szCs w:val="22"/>
        </w:rPr>
        <w:t xml:space="preserve"> à protéger </w:t>
      </w:r>
      <w:r w:rsidR="00E07122" w:rsidRPr="00FF6707">
        <w:rPr>
          <w:szCs w:val="22"/>
        </w:rPr>
        <w:t xml:space="preserve">doit </w:t>
      </w:r>
      <w:r w:rsidR="009A1D3D" w:rsidRPr="00FF6707">
        <w:rPr>
          <w:szCs w:val="22"/>
        </w:rPr>
        <w:t>désigne</w:t>
      </w:r>
      <w:r w:rsidR="00E07122" w:rsidRPr="00FF6707">
        <w:rPr>
          <w:szCs w:val="22"/>
        </w:rPr>
        <w:t>r</w:t>
      </w:r>
      <w:r w:rsidR="009A1D3D" w:rsidRPr="00FF6707">
        <w:rPr>
          <w:szCs w:val="22"/>
        </w:rPr>
        <w:t xml:space="preserve"> </w:t>
      </w:r>
      <w:r w:rsidR="00DF7E11" w:rsidRPr="00FF6707">
        <w:rPr>
          <w:szCs w:val="22"/>
        </w:rPr>
        <w:t>des produits de catégories différentes et leurs dérivés</w:t>
      </w:r>
      <w:r w:rsidR="00360982" w:rsidRPr="00FF6707">
        <w:rPr>
          <w:szCs w:val="22"/>
        </w:rPr>
        <w:t xml:space="preserve"> </w:t>
      </w:r>
      <w:r w:rsidR="00EA4B5A" w:rsidRPr="00FF6707">
        <w:rPr>
          <w:szCs w:val="22"/>
        </w:rPr>
        <w:t>relevant d’</w:t>
      </w:r>
      <w:r w:rsidR="003A003A" w:rsidRPr="00FF6707">
        <w:rPr>
          <w:szCs w:val="22"/>
        </w:rPr>
        <w:t xml:space="preserve">un </w:t>
      </w:r>
      <w:r w:rsidR="00DF7E11" w:rsidRPr="00FF6707">
        <w:rPr>
          <w:szCs w:val="22"/>
        </w:rPr>
        <w:t>système global de production dont la portée est transversale (ex. biologique).</w:t>
      </w:r>
    </w:p>
    <w:p w14:paraId="7E00DEEA" w14:textId="77777777" w:rsidR="006D7CD8" w:rsidRPr="00FF6707" w:rsidRDefault="006D7CD8" w:rsidP="0019508C">
      <w:pPr>
        <w:rPr>
          <w:szCs w:val="22"/>
        </w:rPr>
      </w:pPr>
    </w:p>
    <w:p w14:paraId="52ECE6D4" w14:textId="4A931EF7" w:rsidR="004304A8" w:rsidRPr="00FF6707" w:rsidRDefault="004304A8" w:rsidP="0019508C">
      <w:pPr>
        <w:rPr>
          <w:szCs w:val="22"/>
        </w:rPr>
      </w:pPr>
      <w:r w:rsidRPr="00FF6707">
        <w:rPr>
          <w:szCs w:val="22"/>
        </w:rPr>
        <w:t xml:space="preserve">L’ensemble de la désignation doit refléter en quoi le ou les produits se distinguent clairement de ceux de même catégorie. </w:t>
      </w:r>
    </w:p>
    <w:p w14:paraId="0FA59148" w14:textId="77777777" w:rsidR="00326219" w:rsidRPr="00FF6707" w:rsidRDefault="00326219" w:rsidP="0019508C">
      <w:pPr>
        <w:rPr>
          <w:szCs w:val="22"/>
        </w:rPr>
      </w:pPr>
    </w:p>
    <w:p w14:paraId="53E47615" w14:textId="1D458900" w:rsidR="006D7CD8" w:rsidRPr="00A8667E" w:rsidRDefault="00404FAB" w:rsidP="0019508C">
      <w:pPr>
        <w:rPr>
          <w:i/>
          <w:iCs/>
          <w:szCs w:val="22"/>
        </w:rPr>
      </w:pPr>
      <w:r w:rsidRPr="00A8667E">
        <w:rPr>
          <w:i/>
          <w:iCs/>
          <w:szCs w:val="22"/>
        </w:rPr>
        <w:t>Il convient d’évaluer dans quelle mesure le vocable proposé pourrait prêter à confusion avec une catégorie de produits existante ou risquer d’être utilisé, notamment par les médias, pour désigner une nouvelle catégorie de produits, compromettant ainsi la distinction conférée par l’appellation</w:t>
      </w:r>
      <w:r w:rsidR="00690193" w:rsidRPr="00A8667E">
        <w:rPr>
          <w:i/>
          <w:iCs/>
          <w:szCs w:val="22"/>
        </w:rPr>
        <w:t>.</w:t>
      </w:r>
    </w:p>
    <w:p w14:paraId="49D97E65" w14:textId="1BF76459" w:rsidR="0083669E" w:rsidRPr="00FF6707" w:rsidRDefault="0083669E" w:rsidP="0019508C">
      <w:pPr>
        <w:rPr>
          <w:szCs w:val="22"/>
        </w:rPr>
      </w:pPr>
    </w:p>
    <w:p w14:paraId="133AFBA8" w14:textId="77777777" w:rsidR="001112CC" w:rsidRDefault="001112CC">
      <w:pPr>
        <w:spacing w:after="200" w:line="276" w:lineRule="auto"/>
        <w:jc w:val="left"/>
        <w:rPr>
          <w:rFonts w:cs="Times New Roman"/>
          <w:b/>
          <w:caps/>
          <w:sz w:val="24"/>
          <w:lang w:eastAsia="fr-CA"/>
        </w:rPr>
      </w:pPr>
      <w:r>
        <w:br w:type="page"/>
      </w:r>
    </w:p>
    <w:p w14:paraId="18446DEE" w14:textId="54927FBB" w:rsidR="005A6237" w:rsidRPr="008C71E1" w:rsidRDefault="003E70CA" w:rsidP="00A527AB">
      <w:pPr>
        <w:pStyle w:val="Titreniveau1"/>
      </w:pPr>
      <w:bookmarkStart w:id="7" w:name="_Toc225779773"/>
      <w:r w:rsidRPr="008C71E1">
        <w:lastRenderedPageBreak/>
        <w:t xml:space="preserve">description </w:t>
      </w:r>
      <w:r w:rsidR="00F77B3B" w:rsidRPr="008C71E1">
        <w:t>du mode</w:t>
      </w:r>
      <w:r w:rsidR="0049177F" w:rsidRPr="008C71E1">
        <w:t xml:space="preserve"> de production</w:t>
      </w:r>
      <w:bookmarkEnd w:id="7"/>
      <w:r w:rsidR="0049177F" w:rsidRPr="008C71E1">
        <w:t xml:space="preserve"> </w:t>
      </w:r>
    </w:p>
    <w:p w14:paraId="1EF853ED" w14:textId="5EF3A4D9" w:rsidR="00E1528C" w:rsidRPr="008C71E1" w:rsidRDefault="00D9100D" w:rsidP="00246231">
      <w:pPr>
        <w:pStyle w:val="Titreniveau2"/>
        <w:tabs>
          <w:tab w:val="clear" w:pos="540"/>
          <w:tab w:val="clear" w:pos="708"/>
        </w:tabs>
        <w:ind w:left="540" w:hanging="540"/>
        <w:jc w:val="both"/>
        <w:rPr>
          <w:rFonts w:asciiTheme="minorHAnsi" w:hAnsiTheme="minorHAnsi" w:cstheme="minorHAnsi"/>
          <w:bCs/>
          <w:sz w:val="22"/>
          <w:szCs w:val="22"/>
        </w:rPr>
      </w:pPr>
      <w:bookmarkStart w:id="8" w:name="_Toc225779774"/>
      <w:r w:rsidRPr="008C71E1">
        <w:rPr>
          <w:rFonts w:asciiTheme="minorHAnsi" w:hAnsiTheme="minorHAnsi" w:cstheme="minorHAnsi"/>
          <w:sz w:val="22"/>
          <w:szCs w:val="22"/>
        </w:rPr>
        <w:t xml:space="preserve">Respect </w:t>
      </w:r>
      <w:r w:rsidR="00D32F59" w:rsidRPr="008C71E1">
        <w:rPr>
          <w:rFonts w:asciiTheme="minorHAnsi" w:hAnsiTheme="minorHAnsi" w:cstheme="minorHAnsi"/>
          <w:bCs/>
          <w:sz w:val="22"/>
          <w:szCs w:val="22"/>
        </w:rPr>
        <w:t>de</w:t>
      </w:r>
      <w:r w:rsidRPr="008C71E1">
        <w:rPr>
          <w:rFonts w:asciiTheme="minorHAnsi" w:hAnsiTheme="minorHAnsi" w:cstheme="minorHAnsi"/>
          <w:sz w:val="22"/>
          <w:szCs w:val="22"/>
        </w:rPr>
        <w:t xml:space="preserve"> la </w:t>
      </w:r>
      <w:r w:rsidR="00D32F59" w:rsidRPr="008C71E1">
        <w:rPr>
          <w:rFonts w:asciiTheme="minorHAnsi" w:hAnsiTheme="minorHAnsi" w:cstheme="minorHAnsi"/>
          <w:bCs/>
          <w:sz w:val="22"/>
          <w:szCs w:val="22"/>
        </w:rPr>
        <w:t>réglementation</w:t>
      </w:r>
      <w:r w:rsidRPr="008C71E1">
        <w:rPr>
          <w:rFonts w:asciiTheme="minorHAnsi" w:hAnsiTheme="minorHAnsi" w:cstheme="minorHAnsi"/>
          <w:sz w:val="22"/>
          <w:szCs w:val="22"/>
        </w:rPr>
        <w:t xml:space="preserve"> en vigueur</w:t>
      </w:r>
      <w:bookmarkEnd w:id="8"/>
    </w:p>
    <w:p w14:paraId="665075C4" w14:textId="2EF598EC" w:rsidR="00712EC6" w:rsidRPr="008C71E1" w:rsidRDefault="009445D2" w:rsidP="00E1528C">
      <w:pPr>
        <w:pStyle w:val="Paragraphedeliste"/>
        <w:spacing w:before="240"/>
        <w:ind w:left="540"/>
        <w:contextualSpacing w:val="0"/>
      </w:pPr>
      <w:r w:rsidRPr="008C71E1">
        <w:t xml:space="preserve">Les entreprises concernées par le mode de production </w:t>
      </w:r>
      <w:r w:rsidR="00343021" w:rsidRPr="008C71E1">
        <w:t>« </w:t>
      </w:r>
      <w:r w:rsidR="005761BB" w:rsidRPr="008C71E1">
        <w:t>nom de l’appellation</w:t>
      </w:r>
      <w:r w:rsidR="00343021" w:rsidRPr="008C71E1">
        <w:t xml:space="preserve"> » </w:t>
      </w:r>
      <w:r w:rsidRPr="008C71E1">
        <w:t>doivent respecter l’ensemble de la réglementation applicable lors de</w:t>
      </w:r>
      <w:r w:rsidR="00EA6849" w:rsidRPr="008C71E1">
        <w:t xml:space="preserve"> la production, de</w:t>
      </w:r>
      <w:r w:rsidRPr="008C71E1">
        <w:t xml:space="preserve"> l’élaboration, de l’étiquetage et de la vente d</w:t>
      </w:r>
      <w:r w:rsidR="009C2B77" w:rsidRPr="008C71E1">
        <w:t>es</w:t>
      </w:r>
      <w:r w:rsidRPr="008C71E1">
        <w:t xml:space="preserve"> produit</w:t>
      </w:r>
      <w:r w:rsidR="009C2B77" w:rsidRPr="008C71E1">
        <w:t>s</w:t>
      </w:r>
      <w:r w:rsidRPr="008C71E1">
        <w:t xml:space="preserve">. Ces exigences font l’objet d’un contrôle gouvernemental différent de celui exercé par l’organisme de certification accrédité aux fins de l’usage du </w:t>
      </w:r>
      <w:r w:rsidR="009C2B77" w:rsidRPr="008C71E1">
        <w:t>mode de production.</w:t>
      </w:r>
      <w:r w:rsidR="00F523A7" w:rsidRPr="008C71E1">
        <w:t xml:space="preserve"> </w:t>
      </w:r>
      <w:r w:rsidR="00832C90" w:rsidRPr="008C71E1">
        <w:t>(</w:t>
      </w:r>
      <w:r w:rsidR="00712EC6" w:rsidRPr="008C71E1">
        <w:t xml:space="preserve">Si pertinent, </w:t>
      </w:r>
      <w:r w:rsidR="00AC1771" w:rsidRPr="008C71E1">
        <w:t xml:space="preserve">ajouter au texte de cet article la </w:t>
      </w:r>
      <w:r w:rsidR="00712EC6" w:rsidRPr="008C71E1">
        <w:t xml:space="preserve">liste </w:t>
      </w:r>
      <w:r w:rsidR="00AC1771" w:rsidRPr="008C71E1">
        <w:t>d</w:t>
      </w:r>
      <w:r w:rsidR="00712EC6" w:rsidRPr="008C71E1">
        <w:t>es lois, règlements et permis particuliers qui s’appliquent</w:t>
      </w:r>
      <w:r w:rsidR="00832C90" w:rsidRPr="008C71E1">
        <w:t>)</w:t>
      </w:r>
      <w:r w:rsidR="00712EC6" w:rsidRPr="008C71E1">
        <w:t>.</w:t>
      </w:r>
    </w:p>
    <w:p w14:paraId="12151DBB" w14:textId="5003944B" w:rsidR="004B4481" w:rsidRPr="008C71E1" w:rsidRDefault="005F206E" w:rsidP="00246231">
      <w:pPr>
        <w:pStyle w:val="Titreniveau2"/>
        <w:tabs>
          <w:tab w:val="clear" w:pos="540"/>
          <w:tab w:val="clear" w:pos="708"/>
        </w:tabs>
        <w:ind w:left="540" w:hanging="540"/>
        <w:jc w:val="both"/>
        <w:rPr>
          <w:rFonts w:asciiTheme="minorHAnsi" w:hAnsiTheme="minorHAnsi" w:cstheme="minorHAnsi"/>
          <w:bCs/>
          <w:sz w:val="22"/>
          <w:szCs w:val="22"/>
        </w:rPr>
      </w:pPr>
      <w:bookmarkStart w:id="9" w:name="_Toc225779775"/>
      <w:r w:rsidRPr="008C71E1">
        <w:rPr>
          <w:rFonts w:asciiTheme="minorHAnsi" w:hAnsiTheme="minorHAnsi" w:cstheme="minorHAnsi"/>
          <w:bCs/>
          <w:sz w:val="22"/>
          <w:szCs w:val="22"/>
        </w:rPr>
        <w:t>Mode de production, principe et objectifs</w:t>
      </w:r>
      <w:bookmarkEnd w:id="9"/>
    </w:p>
    <w:p w14:paraId="1B1D6280" w14:textId="3CA49C83" w:rsidR="0018105F" w:rsidRPr="008C71E1" w:rsidRDefault="00F360F7" w:rsidP="004B4481">
      <w:pPr>
        <w:pStyle w:val="Paragraphedeliste"/>
        <w:ind w:left="547"/>
        <w:contextualSpacing w:val="0"/>
        <w:rPr>
          <w:rFonts w:asciiTheme="minorHAnsi" w:hAnsiTheme="minorHAnsi" w:cstheme="minorHAnsi"/>
          <w:bCs/>
          <w:szCs w:val="22"/>
        </w:rPr>
      </w:pPr>
      <w:r w:rsidRPr="008C71E1">
        <w:rPr>
          <w:rFonts w:asciiTheme="minorHAnsi" w:hAnsiTheme="minorHAnsi" w:cstheme="minorHAnsi"/>
          <w:bCs/>
          <w:szCs w:val="22"/>
        </w:rPr>
        <w:t>Décrire</w:t>
      </w:r>
      <w:r w:rsidR="00E33D42" w:rsidRPr="008C71E1">
        <w:rPr>
          <w:rFonts w:asciiTheme="minorHAnsi" w:hAnsiTheme="minorHAnsi" w:cstheme="minorHAnsi"/>
          <w:bCs/>
          <w:szCs w:val="22"/>
        </w:rPr>
        <w:t xml:space="preserve"> le mode de production, les principes et objectifs sur lesquels il repose et par lesquels il se distingue</w:t>
      </w:r>
      <w:r w:rsidR="00EC028B" w:rsidRPr="008C71E1">
        <w:rPr>
          <w:rFonts w:asciiTheme="minorHAnsi" w:hAnsiTheme="minorHAnsi" w:cstheme="minorHAnsi"/>
          <w:bCs/>
          <w:szCs w:val="22"/>
        </w:rPr>
        <w:t xml:space="preserve"> (</w:t>
      </w:r>
      <w:r w:rsidR="002D066A" w:rsidRPr="008C71E1">
        <w:rPr>
          <w:rFonts w:asciiTheme="minorHAnsi" w:hAnsiTheme="minorHAnsi" w:cstheme="minorHAnsi"/>
          <w:bCs/>
          <w:szCs w:val="22"/>
        </w:rPr>
        <w:t>art. 3, 1°</w:t>
      </w:r>
      <w:r w:rsidR="006B74B1" w:rsidRPr="008C71E1">
        <w:rPr>
          <w:rFonts w:asciiTheme="minorHAnsi" w:hAnsiTheme="minorHAnsi" w:cstheme="minorHAnsi"/>
          <w:bCs/>
          <w:szCs w:val="22"/>
        </w:rPr>
        <w:t>, b</w:t>
      </w:r>
      <w:r w:rsidR="00711397" w:rsidRPr="008C71E1">
        <w:rPr>
          <w:rFonts w:asciiTheme="minorHAnsi" w:hAnsiTheme="minorHAnsi" w:cstheme="minorHAnsi"/>
          <w:bCs/>
          <w:szCs w:val="22"/>
        </w:rPr>
        <w:t>)</w:t>
      </w:r>
      <w:r w:rsidR="002D066A" w:rsidRPr="008C71E1">
        <w:rPr>
          <w:rFonts w:asciiTheme="minorHAnsi" w:hAnsiTheme="minorHAnsi" w:cstheme="minorHAnsi"/>
          <w:bCs/>
          <w:szCs w:val="22"/>
        </w:rPr>
        <w:t xml:space="preserve"> du </w:t>
      </w:r>
      <w:r w:rsidR="002D066A" w:rsidRPr="008C71E1">
        <w:rPr>
          <w:rFonts w:asciiTheme="minorHAnsi" w:hAnsiTheme="minorHAnsi" w:cstheme="minorHAnsi"/>
          <w:bCs/>
          <w:i/>
          <w:iCs/>
          <w:szCs w:val="22"/>
        </w:rPr>
        <w:t>Règlement</w:t>
      </w:r>
      <w:r w:rsidR="00EC028B" w:rsidRPr="008C71E1">
        <w:rPr>
          <w:rFonts w:asciiTheme="minorHAnsi" w:hAnsiTheme="minorHAnsi" w:cstheme="minorHAnsi"/>
          <w:bCs/>
          <w:szCs w:val="22"/>
        </w:rPr>
        <w:t>).</w:t>
      </w:r>
    </w:p>
    <w:p w14:paraId="60D92C0E" w14:textId="77777777" w:rsidR="004B4481" w:rsidRPr="008C71E1" w:rsidRDefault="004B4481" w:rsidP="004B4481">
      <w:pPr>
        <w:pStyle w:val="Paragraphedeliste"/>
        <w:ind w:left="547"/>
        <w:contextualSpacing w:val="0"/>
        <w:rPr>
          <w:rFonts w:asciiTheme="minorHAnsi" w:hAnsiTheme="minorHAnsi" w:cstheme="minorHAnsi"/>
          <w:b/>
          <w:bCs/>
          <w:szCs w:val="22"/>
        </w:rPr>
      </w:pPr>
    </w:p>
    <w:p w14:paraId="05DF27D0" w14:textId="285F3635" w:rsidR="00D24FC0" w:rsidRPr="008C71E1" w:rsidRDefault="00D24FC0" w:rsidP="004B4481">
      <w:pPr>
        <w:pStyle w:val="Paragraphedeliste"/>
        <w:ind w:left="547"/>
        <w:contextualSpacing w:val="0"/>
      </w:pPr>
      <w:r w:rsidRPr="008C71E1">
        <w:rPr>
          <w:szCs w:val="22"/>
        </w:rPr>
        <w:t>Si</w:t>
      </w:r>
      <w:r w:rsidRPr="008C71E1">
        <w:t xml:space="preserve"> ce mode de production fait déjà l’objet de normes nationales ou internationales, la demande d’appellation doit s’y référer</w:t>
      </w:r>
      <w:r w:rsidRPr="008C71E1">
        <w:rPr>
          <w:color w:val="4F81BD" w:themeColor="accent1"/>
        </w:rPr>
        <w:t xml:space="preserve"> </w:t>
      </w:r>
      <w:r w:rsidRPr="008C71E1">
        <w:t>afin d’assurer une cohérence avec les normes en vigueur</w:t>
      </w:r>
      <w:r w:rsidR="007D49EC" w:rsidRPr="008C71E1">
        <w:t>.</w:t>
      </w:r>
    </w:p>
    <w:p w14:paraId="4D79BC30" w14:textId="115B63DB" w:rsidR="00556216" w:rsidRPr="008C71E1" w:rsidRDefault="00556216" w:rsidP="00246231">
      <w:pPr>
        <w:pStyle w:val="Titreniveau2"/>
        <w:tabs>
          <w:tab w:val="clear" w:pos="540"/>
          <w:tab w:val="clear" w:pos="708"/>
        </w:tabs>
        <w:ind w:left="540" w:hanging="540"/>
        <w:jc w:val="both"/>
        <w:rPr>
          <w:rFonts w:asciiTheme="minorHAnsi" w:hAnsiTheme="minorHAnsi" w:cstheme="minorHAnsi"/>
          <w:bCs/>
          <w:sz w:val="22"/>
          <w:szCs w:val="22"/>
        </w:rPr>
      </w:pPr>
      <w:bookmarkStart w:id="10" w:name="_Toc225779776"/>
      <w:r w:rsidRPr="008C71E1">
        <w:rPr>
          <w:rFonts w:asciiTheme="minorHAnsi" w:hAnsiTheme="minorHAnsi" w:cstheme="minorHAnsi"/>
          <w:bCs/>
          <w:sz w:val="22"/>
          <w:szCs w:val="22"/>
        </w:rPr>
        <w:t>Pratiques spécifiques et distinctives du mode de production</w:t>
      </w:r>
      <w:bookmarkEnd w:id="10"/>
    </w:p>
    <w:p w14:paraId="28BA05EF" w14:textId="2A06445F" w:rsidR="00222D85" w:rsidRPr="00556216" w:rsidRDefault="00D37AAC" w:rsidP="00556216">
      <w:pPr>
        <w:pStyle w:val="Paragraphedeliste"/>
        <w:ind w:left="547"/>
        <w:contextualSpacing w:val="0"/>
        <w:rPr>
          <w:rFonts w:asciiTheme="minorHAnsi" w:hAnsiTheme="minorHAnsi" w:cstheme="minorHAnsi"/>
          <w:bCs/>
          <w:szCs w:val="22"/>
        </w:rPr>
      </w:pPr>
      <w:r w:rsidRPr="008C71E1">
        <w:rPr>
          <w:rFonts w:asciiTheme="minorHAnsi" w:hAnsiTheme="minorHAnsi" w:cstheme="minorHAnsi"/>
          <w:bCs/>
          <w:szCs w:val="22"/>
        </w:rPr>
        <w:t>Décrire</w:t>
      </w:r>
      <w:r w:rsidR="00E91C66" w:rsidRPr="008C71E1">
        <w:rPr>
          <w:rFonts w:asciiTheme="minorHAnsi" w:hAnsiTheme="minorHAnsi" w:cstheme="minorHAnsi"/>
          <w:bCs/>
          <w:szCs w:val="22"/>
        </w:rPr>
        <w:t xml:space="preserve"> les</w:t>
      </w:r>
      <w:r w:rsidR="004F22F1" w:rsidRPr="008C71E1">
        <w:rPr>
          <w:rFonts w:asciiTheme="minorHAnsi" w:hAnsiTheme="minorHAnsi" w:cstheme="minorHAnsi"/>
          <w:bCs/>
          <w:szCs w:val="22"/>
        </w:rPr>
        <w:t xml:space="preserve"> pratiques spécifiques</w:t>
      </w:r>
      <w:r w:rsidR="003423C0" w:rsidRPr="008C71E1">
        <w:rPr>
          <w:rFonts w:asciiTheme="minorHAnsi" w:hAnsiTheme="minorHAnsi" w:cstheme="minorHAnsi"/>
          <w:bCs/>
          <w:szCs w:val="22"/>
        </w:rPr>
        <w:t xml:space="preserve"> </w:t>
      </w:r>
      <w:r w:rsidR="00207762" w:rsidRPr="008C71E1">
        <w:rPr>
          <w:rFonts w:asciiTheme="minorHAnsi" w:hAnsiTheme="minorHAnsi" w:cstheme="minorHAnsi"/>
          <w:bCs/>
          <w:szCs w:val="22"/>
        </w:rPr>
        <w:t>et distinctives qu’implique ce mode de production</w:t>
      </w:r>
      <w:r w:rsidR="00D6035B" w:rsidRPr="008C71E1">
        <w:rPr>
          <w:rFonts w:asciiTheme="minorHAnsi" w:hAnsiTheme="minorHAnsi" w:cstheme="minorHAnsi"/>
          <w:bCs/>
          <w:szCs w:val="22"/>
        </w:rPr>
        <w:t xml:space="preserve"> </w:t>
      </w:r>
      <w:r w:rsidR="0042715C" w:rsidRPr="008C71E1">
        <w:rPr>
          <w:rFonts w:asciiTheme="minorHAnsi" w:hAnsiTheme="minorHAnsi" w:cstheme="minorHAnsi"/>
          <w:bCs/>
          <w:szCs w:val="22"/>
        </w:rPr>
        <w:t>et qui permettent de pr</w:t>
      </w:r>
      <w:r w:rsidR="0042715C" w:rsidRPr="00556216">
        <w:rPr>
          <w:rFonts w:asciiTheme="minorHAnsi" w:hAnsiTheme="minorHAnsi" w:cstheme="minorHAnsi"/>
          <w:bCs/>
          <w:szCs w:val="22"/>
        </w:rPr>
        <w:t>éserver son intégrité</w:t>
      </w:r>
      <w:bookmarkStart w:id="11" w:name="_Hlk64464828"/>
      <w:bookmarkStart w:id="12" w:name="_Hlk64464791"/>
      <w:r w:rsidR="00677CA5" w:rsidRPr="00556216">
        <w:rPr>
          <w:rFonts w:asciiTheme="minorHAnsi" w:hAnsiTheme="minorHAnsi" w:cstheme="minorHAnsi"/>
          <w:bCs/>
          <w:szCs w:val="22"/>
        </w:rPr>
        <w:t xml:space="preserve"> (</w:t>
      </w:r>
      <w:r w:rsidR="002160B5" w:rsidRPr="00556216">
        <w:rPr>
          <w:rFonts w:asciiTheme="minorHAnsi" w:hAnsiTheme="minorHAnsi" w:cstheme="minorHAnsi"/>
          <w:bCs/>
          <w:szCs w:val="22"/>
        </w:rPr>
        <w:t>e</w:t>
      </w:r>
      <w:r w:rsidR="00677CA5" w:rsidRPr="00556216">
        <w:rPr>
          <w:rFonts w:asciiTheme="minorHAnsi" w:hAnsiTheme="minorHAnsi" w:cstheme="minorHAnsi"/>
          <w:bCs/>
          <w:szCs w:val="22"/>
        </w:rPr>
        <w:t>n référence à l’article 3, 1°, c) du Règlement</w:t>
      </w:r>
      <w:r w:rsidR="00711397" w:rsidRPr="00556216">
        <w:rPr>
          <w:rFonts w:asciiTheme="minorHAnsi" w:hAnsiTheme="minorHAnsi" w:cstheme="minorHAnsi"/>
          <w:bCs/>
          <w:szCs w:val="22"/>
        </w:rPr>
        <w:t>)</w:t>
      </w:r>
      <w:r w:rsidR="005B2917" w:rsidRPr="00556216">
        <w:rPr>
          <w:rFonts w:asciiTheme="minorHAnsi" w:hAnsiTheme="minorHAnsi" w:cstheme="minorHAnsi"/>
          <w:bCs/>
          <w:szCs w:val="22"/>
        </w:rPr>
        <w:t xml:space="preserve">. </w:t>
      </w:r>
      <w:bookmarkStart w:id="13" w:name="_Hlk64471287"/>
      <w:bookmarkStart w:id="14" w:name="_Hlk64621794"/>
      <w:bookmarkEnd w:id="11"/>
      <w:bookmarkEnd w:id="12"/>
      <w:r w:rsidR="00581DD4" w:rsidRPr="00556216">
        <w:rPr>
          <w:rFonts w:asciiTheme="minorHAnsi" w:hAnsiTheme="minorHAnsi" w:cstheme="minorHAnsi"/>
          <w:bCs/>
          <w:szCs w:val="22"/>
        </w:rPr>
        <w:t>Plus précisément, i</w:t>
      </w:r>
      <w:r w:rsidR="00E92F67" w:rsidRPr="00556216">
        <w:rPr>
          <w:rFonts w:asciiTheme="minorHAnsi" w:hAnsiTheme="minorHAnsi" w:cstheme="minorHAnsi"/>
          <w:bCs/>
          <w:szCs w:val="22"/>
        </w:rPr>
        <w:t xml:space="preserve">l s’agit </w:t>
      </w:r>
      <w:r w:rsidR="00637A8D" w:rsidRPr="00556216">
        <w:rPr>
          <w:rFonts w:asciiTheme="minorHAnsi" w:hAnsiTheme="minorHAnsi" w:cstheme="minorHAnsi"/>
          <w:bCs/>
          <w:szCs w:val="22"/>
        </w:rPr>
        <w:t>d</w:t>
      </w:r>
      <w:r w:rsidR="00E92F67" w:rsidRPr="00556216">
        <w:rPr>
          <w:rFonts w:asciiTheme="minorHAnsi" w:hAnsiTheme="minorHAnsi" w:cstheme="minorHAnsi"/>
          <w:bCs/>
          <w:szCs w:val="22"/>
        </w:rPr>
        <w:t xml:space="preserve">es exigences minimales relatives au contrôle, par exemple de l’obtention de la matière première, de la définition de l’unité de production et de son aménagement, de la régie, des pratiques de gestion, du niveau de compétence technique des opérateurs, de la tenue de registres, de la compétence et de la gestion de la main-d’œuvre, et des choix éthiques, du choix des ingrédients, des substances ou pratiques interdites, des combustibles et des matériaux, de l’outillage et de la machinerie ainsi que leur nettoyage et entretien, de l’alimentation des animaux, des méthodes de transformation, d’élaboration et </w:t>
      </w:r>
      <w:r w:rsidR="00101DD4" w:rsidRPr="00556216">
        <w:rPr>
          <w:rFonts w:asciiTheme="minorHAnsi" w:hAnsiTheme="minorHAnsi" w:cstheme="minorHAnsi"/>
          <w:bCs/>
          <w:szCs w:val="22"/>
        </w:rPr>
        <w:t>d</w:t>
      </w:r>
      <w:r w:rsidR="00091E91" w:rsidRPr="00556216">
        <w:rPr>
          <w:rFonts w:asciiTheme="minorHAnsi" w:hAnsiTheme="minorHAnsi" w:cstheme="minorHAnsi"/>
          <w:bCs/>
          <w:szCs w:val="22"/>
        </w:rPr>
        <w:t>’</w:t>
      </w:r>
      <w:r w:rsidR="00101DD4" w:rsidRPr="00556216">
        <w:rPr>
          <w:rFonts w:asciiTheme="minorHAnsi" w:hAnsiTheme="minorHAnsi" w:cstheme="minorHAnsi"/>
          <w:bCs/>
          <w:szCs w:val="22"/>
        </w:rPr>
        <w:t>emballage</w:t>
      </w:r>
      <w:r w:rsidR="0048267D" w:rsidRPr="00556216">
        <w:rPr>
          <w:rFonts w:asciiTheme="minorHAnsi" w:hAnsiTheme="minorHAnsi" w:cstheme="minorHAnsi"/>
          <w:bCs/>
          <w:szCs w:val="22"/>
        </w:rPr>
        <w:t xml:space="preserve"> </w:t>
      </w:r>
      <w:r w:rsidR="00E92F67" w:rsidRPr="00556216">
        <w:rPr>
          <w:rFonts w:asciiTheme="minorHAnsi" w:hAnsiTheme="minorHAnsi" w:cstheme="minorHAnsi"/>
          <w:bCs/>
          <w:szCs w:val="22"/>
        </w:rPr>
        <w:t>ainsi que de la gestion des rebuts et déchets</w:t>
      </w:r>
      <w:r w:rsidR="00C43C43" w:rsidRPr="00556216">
        <w:rPr>
          <w:rFonts w:asciiTheme="minorHAnsi" w:hAnsiTheme="minorHAnsi" w:cstheme="minorHAnsi"/>
          <w:bCs/>
          <w:szCs w:val="22"/>
        </w:rPr>
        <w:t>.</w:t>
      </w:r>
      <w:bookmarkEnd w:id="13"/>
    </w:p>
    <w:p w14:paraId="36DB4C28" w14:textId="77777777" w:rsidR="001112CC" w:rsidRDefault="001112CC" w:rsidP="00214829">
      <w:pPr>
        <w:ind w:left="540"/>
      </w:pPr>
    </w:p>
    <w:p w14:paraId="75E3FA48" w14:textId="61D155F4" w:rsidR="005A677C" w:rsidRPr="00EF17A9" w:rsidRDefault="0092282F" w:rsidP="00214829">
      <w:pPr>
        <w:ind w:left="540"/>
      </w:pPr>
      <w:r w:rsidRPr="0092282F">
        <w:t>À</w:t>
      </w:r>
      <w:r w:rsidR="005A677C" w:rsidRPr="00EF17A9">
        <w:t xml:space="preserve"> titre d’exemple : </w:t>
      </w:r>
    </w:p>
    <w:p w14:paraId="441B00D9" w14:textId="77777777" w:rsidR="00C50EAF" w:rsidRDefault="0085721D" w:rsidP="005A6753">
      <w:pPr>
        <w:pStyle w:val="Paragraphedeliste"/>
        <w:numPr>
          <w:ilvl w:val="0"/>
          <w:numId w:val="10"/>
        </w:numPr>
        <w:spacing w:before="240"/>
        <w:ind w:left="1267" w:hanging="720"/>
        <w:contextualSpacing w:val="0"/>
      </w:pPr>
      <w:bookmarkStart w:id="15" w:name="_Hlk211952045"/>
      <w:r w:rsidRPr="00823616">
        <w:t>Matière première</w:t>
      </w:r>
      <w:r w:rsidR="004549CA" w:rsidRPr="00823616">
        <w:t xml:space="preserve"> : </w:t>
      </w:r>
      <w:r w:rsidR="004549CA" w:rsidRPr="00823616">
        <w:rPr>
          <w:rFonts w:cs="Arial"/>
          <w:szCs w:val="22"/>
        </w:rPr>
        <w:t xml:space="preserve">espèce/variété ou race spécifique, mode d’alimentation, mode de </w:t>
      </w:r>
      <w:bookmarkEnd w:id="15"/>
      <w:r w:rsidR="004549CA" w:rsidRPr="00823616">
        <w:rPr>
          <w:rFonts w:cs="Arial"/>
          <w:szCs w:val="22"/>
        </w:rPr>
        <w:t>conduite des prairies, nature et origine des compléments, aliments interdits, mode de stockage et de collecte, composition spécifique de la matière première, définition des proportions relatives d’ingrédients, etc</w:t>
      </w:r>
      <w:r w:rsidR="001575FF" w:rsidRPr="00823616">
        <w:t>.</w:t>
      </w:r>
      <w:bookmarkStart w:id="16" w:name="_Toc498518765"/>
      <w:bookmarkStart w:id="17" w:name="_Toc498519940"/>
      <w:bookmarkStart w:id="18" w:name="_Toc498520015"/>
    </w:p>
    <w:p w14:paraId="5318291E" w14:textId="7B03F5B4" w:rsidR="00C50EAF" w:rsidRDefault="00823616" w:rsidP="005A6753">
      <w:pPr>
        <w:pStyle w:val="Paragraphedeliste"/>
        <w:numPr>
          <w:ilvl w:val="0"/>
          <w:numId w:val="10"/>
        </w:numPr>
        <w:spacing w:before="240"/>
        <w:ind w:left="1267" w:hanging="720"/>
        <w:contextualSpacing w:val="0"/>
      </w:pPr>
      <w:r w:rsidRPr="00823616">
        <w:t>Régie des cultures et des champs : travaux du sol, machinerie</w:t>
      </w:r>
      <w:r w:rsidR="00FD3F12" w:rsidRPr="00FD3F12">
        <w:rPr>
          <w:color w:val="4F81BD" w:themeColor="accent1"/>
        </w:rPr>
        <w:t xml:space="preserve">, </w:t>
      </w:r>
      <w:r w:rsidRPr="00823616">
        <w:t>choix des couvres-sol, régie de la matière organique, méthodes culturales et produits interdits, rotations, végétalisation des bandes riveraines, techniques de suivi du bilan de carbone et autres paramètres, etc</w:t>
      </w:r>
      <w:r w:rsidR="006E7714" w:rsidRPr="00823616">
        <w:t>.</w:t>
      </w:r>
      <w:bookmarkEnd w:id="16"/>
      <w:bookmarkEnd w:id="17"/>
      <w:bookmarkEnd w:id="18"/>
    </w:p>
    <w:p w14:paraId="2658F16A" w14:textId="77777777" w:rsidR="00647961" w:rsidRDefault="004C6DE9" w:rsidP="005A6753">
      <w:pPr>
        <w:pStyle w:val="Paragraphedeliste"/>
        <w:numPr>
          <w:ilvl w:val="0"/>
          <w:numId w:val="10"/>
        </w:numPr>
        <w:spacing w:before="240"/>
        <w:ind w:left="1267" w:hanging="720"/>
        <w:contextualSpacing w:val="0"/>
      </w:pPr>
      <w:r w:rsidRPr="00C50EAF">
        <w:rPr>
          <w:rFonts w:cs="Arial"/>
          <w:color w:val="000000" w:themeColor="text1"/>
          <w:szCs w:val="22"/>
        </w:rPr>
        <w:t xml:space="preserve">Transformation : stockage, durée de transformation, équipements spécifiques, savoir-faire, ingrédients (provenance, type de culture), additifs, formes et </w:t>
      </w:r>
      <w:r w:rsidRPr="00D01186">
        <w:rPr>
          <w:rFonts w:cs="Arial"/>
          <w:szCs w:val="22"/>
        </w:rPr>
        <w:t>dimensions, etc</w:t>
      </w:r>
      <w:r w:rsidR="006E7714" w:rsidRPr="00D01186">
        <w:t>.</w:t>
      </w:r>
    </w:p>
    <w:p w14:paraId="587FD6B1" w14:textId="0CF7A818" w:rsidR="006A565E" w:rsidRPr="004535EF" w:rsidRDefault="006A565E" w:rsidP="00B3251F">
      <w:pPr>
        <w:pStyle w:val="Paragraphedeliste"/>
        <w:spacing w:before="240"/>
        <w:ind w:left="1800"/>
        <w:contextualSpacing w:val="0"/>
        <w:rPr>
          <w:szCs w:val="22"/>
        </w:rPr>
      </w:pPr>
      <w:r w:rsidRPr="00D01186">
        <w:rPr>
          <w:szCs w:val="22"/>
        </w:rPr>
        <w:lastRenderedPageBreak/>
        <w:t>Les</w:t>
      </w:r>
      <w:r w:rsidRPr="00D01186">
        <w:rPr>
          <w:bCs/>
          <w:szCs w:val="22"/>
        </w:rPr>
        <w:t xml:space="preserve"> interdictions </w:t>
      </w:r>
      <w:r w:rsidRPr="006F0BF1">
        <w:rPr>
          <w:bCs/>
          <w:szCs w:val="22"/>
        </w:rPr>
        <w:t>applicable</w:t>
      </w:r>
      <w:r w:rsidRPr="00AA2EF7">
        <w:rPr>
          <w:bCs/>
          <w:szCs w:val="22"/>
        </w:rPr>
        <w:t xml:space="preserve">s; </w:t>
      </w:r>
      <w:r w:rsidRPr="006F0BF1">
        <w:rPr>
          <w:bCs/>
          <w:szCs w:val="22"/>
        </w:rPr>
        <w:t>par exemple, si le même ingrédient ne doit pas se retrouver à la fois sous une forme certifiée et non certifiée dans le produit</w:t>
      </w:r>
      <w:r w:rsidR="00D01186" w:rsidRPr="006F0BF1">
        <w:rPr>
          <w:b/>
          <w:szCs w:val="22"/>
        </w:rPr>
        <w:t>;</w:t>
      </w:r>
      <w:r w:rsidRPr="006F0BF1">
        <w:rPr>
          <w:bCs/>
          <w:szCs w:val="22"/>
        </w:rPr>
        <w:t xml:space="preserve"> et si le produit transformé contenant des ingrédients certifiés doit faire l’objet d’une </w:t>
      </w:r>
      <w:r w:rsidRPr="004535EF">
        <w:rPr>
          <w:bCs/>
          <w:szCs w:val="22"/>
        </w:rPr>
        <w:t>certification.</w:t>
      </w:r>
    </w:p>
    <w:p w14:paraId="2BE78673" w14:textId="77777777" w:rsidR="00C50EAF" w:rsidRPr="004535EF" w:rsidRDefault="00626E4B" w:rsidP="005A6753">
      <w:pPr>
        <w:pStyle w:val="Paragraphedeliste"/>
        <w:numPr>
          <w:ilvl w:val="0"/>
          <w:numId w:val="10"/>
        </w:numPr>
        <w:spacing w:before="240"/>
        <w:ind w:left="1267" w:hanging="720"/>
        <w:contextualSpacing w:val="0"/>
      </w:pPr>
      <w:r w:rsidRPr="004535EF">
        <w:rPr>
          <w:rFonts w:cs="Arial"/>
          <w:iCs/>
          <w:szCs w:val="22"/>
        </w:rPr>
        <w:t>Élaboration : conditions et durée d’affinage, de séchage, de maturation, profil sensoriel du produit, texture, etc</w:t>
      </w:r>
      <w:r w:rsidR="006E7714" w:rsidRPr="004535EF">
        <w:rPr>
          <w:iCs/>
        </w:rPr>
        <w:t>.</w:t>
      </w:r>
      <w:r w:rsidR="00C50EAF" w:rsidRPr="004535EF">
        <w:rPr>
          <w:iCs/>
        </w:rPr>
        <w:t xml:space="preserve"> </w:t>
      </w:r>
    </w:p>
    <w:p w14:paraId="12EC9862" w14:textId="2CFA23B4" w:rsidR="00261AAE" w:rsidRPr="004535EF" w:rsidRDefault="00261AAE" w:rsidP="005A6753">
      <w:pPr>
        <w:pStyle w:val="Paragraphedeliste"/>
        <w:numPr>
          <w:ilvl w:val="0"/>
          <w:numId w:val="10"/>
        </w:numPr>
        <w:spacing w:before="240"/>
        <w:ind w:left="1267" w:hanging="720"/>
        <w:contextualSpacing w:val="0"/>
      </w:pPr>
      <w:r w:rsidRPr="004535EF">
        <w:rPr>
          <w:iCs/>
        </w:rPr>
        <w:t xml:space="preserve">Emballage (le cas échéant) : conditions </w:t>
      </w:r>
      <w:r w:rsidR="007104D7" w:rsidRPr="004535EF">
        <w:rPr>
          <w:iCs/>
        </w:rPr>
        <w:t>spécifiqu</w:t>
      </w:r>
      <w:r w:rsidRPr="004535EF">
        <w:rPr>
          <w:iCs/>
        </w:rPr>
        <w:t xml:space="preserve">es </w:t>
      </w:r>
      <w:r w:rsidR="004D3962" w:rsidRPr="004535EF">
        <w:rPr>
          <w:iCs/>
        </w:rPr>
        <w:t>à respecter en lien avec le</w:t>
      </w:r>
      <w:r w:rsidR="003B1FA5" w:rsidRPr="004535EF">
        <w:rPr>
          <w:iCs/>
        </w:rPr>
        <w:t xml:space="preserve"> mode de production</w:t>
      </w:r>
      <w:r w:rsidRPr="004535EF">
        <w:rPr>
          <w:iCs/>
        </w:rPr>
        <w:t>.</w:t>
      </w:r>
    </w:p>
    <w:p w14:paraId="34DC8164" w14:textId="6638D76A" w:rsidR="004A006F" w:rsidRPr="004535EF" w:rsidRDefault="0033083A" w:rsidP="005A6753">
      <w:pPr>
        <w:pStyle w:val="Paragraphedeliste"/>
        <w:numPr>
          <w:ilvl w:val="0"/>
          <w:numId w:val="10"/>
        </w:numPr>
        <w:spacing w:before="240"/>
        <w:ind w:left="1267" w:hanging="720"/>
        <w:contextualSpacing w:val="0"/>
      </w:pPr>
      <w:r w:rsidRPr="004535EF">
        <w:rPr>
          <w:iCs/>
        </w:rPr>
        <w:t>Le cas échéant, s</w:t>
      </w:r>
      <w:r w:rsidR="004A006F" w:rsidRPr="004535EF">
        <w:rPr>
          <w:iCs/>
        </w:rPr>
        <w:t xml:space="preserve">ervices réalisés à forfait : </w:t>
      </w:r>
      <w:r w:rsidR="009E5F23" w:rsidRPr="004535EF">
        <w:rPr>
          <w:iCs/>
        </w:rPr>
        <w:t>l’abattage, le transport et l’entreposage d’un produit certifié « </w:t>
      </w:r>
      <w:r w:rsidR="00893E82" w:rsidRPr="004535EF">
        <w:rPr>
          <w:iCs/>
        </w:rPr>
        <w:t>nom de l’appellation</w:t>
      </w:r>
      <w:r w:rsidR="009E5F23" w:rsidRPr="004535EF">
        <w:rPr>
          <w:iCs/>
        </w:rPr>
        <w:t> », la découpe de carcasses d’animaux, ou encore la classification et le criblage de semences peuvent constituer des interventions effectuées par un fournisseur à la demande d'un client qui demeure propriétaire du produit</w:t>
      </w:r>
      <w:r w:rsidR="0040646A" w:rsidRPr="004535EF">
        <w:rPr>
          <w:iCs/>
        </w:rPr>
        <w:t>.</w:t>
      </w:r>
    </w:p>
    <w:p w14:paraId="5B7002AD" w14:textId="786EC21A" w:rsidR="00FD1B24" w:rsidRPr="006E0BEE" w:rsidRDefault="00AC6466" w:rsidP="005A6753">
      <w:pPr>
        <w:pStyle w:val="Paragraphedeliste"/>
        <w:numPr>
          <w:ilvl w:val="0"/>
          <w:numId w:val="10"/>
        </w:numPr>
        <w:spacing w:before="240"/>
        <w:ind w:left="1267" w:hanging="720"/>
        <w:contextualSpacing w:val="0"/>
      </w:pPr>
      <w:r w:rsidRPr="00C50EAF">
        <w:rPr>
          <w:rFonts w:cs="Arial"/>
          <w:iCs/>
          <w:szCs w:val="22"/>
        </w:rPr>
        <w:t>Autres : considérations environnementales</w:t>
      </w:r>
      <w:r w:rsidRPr="00C50EAF">
        <w:rPr>
          <w:rFonts w:cs="Arial"/>
          <w:szCs w:val="22"/>
        </w:rPr>
        <w:t xml:space="preserve">, transport, bien-être, commerce </w:t>
      </w:r>
      <w:r w:rsidRPr="006E0BEE">
        <w:rPr>
          <w:rFonts w:cs="Arial"/>
          <w:szCs w:val="22"/>
        </w:rPr>
        <w:t xml:space="preserve">équitable, </w:t>
      </w:r>
      <w:r w:rsidR="00BB2D6F" w:rsidRPr="006E0BEE">
        <w:rPr>
          <w:rFonts w:cs="Arial"/>
          <w:szCs w:val="22"/>
        </w:rPr>
        <w:t xml:space="preserve">formations, </w:t>
      </w:r>
      <w:r w:rsidRPr="006E0BEE">
        <w:rPr>
          <w:rFonts w:cs="Arial"/>
          <w:szCs w:val="22"/>
        </w:rPr>
        <w:t>etc.</w:t>
      </w:r>
    </w:p>
    <w:p w14:paraId="5502E925" w14:textId="40248E39" w:rsidR="00903206" w:rsidRPr="00E62630" w:rsidRDefault="00125F34" w:rsidP="00903206">
      <w:pPr>
        <w:pStyle w:val="Titreniveau2"/>
        <w:tabs>
          <w:tab w:val="clear" w:pos="540"/>
          <w:tab w:val="clear" w:pos="708"/>
        </w:tabs>
        <w:ind w:left="567" w:hanging="567"/>
        <w:rPr>
          <w:rFonts w:asciiTheme="minorHAnsi" w:hAnsiTheme="minorHAnsi" w:cstheme="minorHAnsi"/>
          <w:sz w:val="22"/>
          <w:szCs w:val="22"/>
        </w:rPr>
      </w:pPr>
      <w:bookmarkStart w:id="19" w:name="_Toc225779777"/>
      <w:bookmarkEnd w:id="14"/>
      <w:r>
        <w:rPr>
          <w:rFonts w:asciiTheme="minorHAnsi" w:hAnsiTheme="minorHAnsi" w:cstheme="minorHAnsi"/>
          <w:sz w:val="22"/>
          <w:szCs w:val="22"/>
        </w:rPr>
        <w:t>P</w:t>
      </w:r>
      <w:r w:rsidR="00872596" w:rsidRPr="00E62630">
        <w:rPr>
          <w:rFonts w:asciiTheme="minorHAnsi" w:hAnsiTheme="minorHAnsi" w:cstheme="minorHAnsi"/>
          <w:sz w:val="22"/>
          <w:szCs w:val="22"/>
        </w:rPr>
        <w:t>ortée du mode de production</w:t>
      </w:r>
      <w:bookmarkEnd w:id="19"/>
    </w:p>
    <w:p w14:paraId="27401C6D" w14:textId="32FE2D51" w:rsidR="003444B9" w:rsidRPr="0015689F" w:rsidRDefault="00ED62C9" w:rsidP="006A1E68">
      <w:pPr>
        <w:ind w:left="540"/>
        <w:rPr>
          <w:b/>
          <w:bCs/>
          <w:szCs w:val="22"/>
        </w:rPr>
      </w:pPr>
      <w:r w:rsidRPr="0015689F">
        <w:rPr>
          <w:bCs/>
          <w:szCs w:val="22"/>
        </w:rPr>
        <w:t xml:space="preserve">À partir de quelle étape de la production, et jusqu’à quelle phase ultérieure — telle que la mise en marché ou la vente au détail — le produit doit-il être certifié </w:t>
      </w:r>
      <w:r w:rsidR="00377A2A" w:rsidRPr="0015689F">
        <w:rPr>
          <w:bCs/>
          <w:szCs w:val="22"/>
        </w:rPr>
        <w:t xml:space="preserve">(art. 2.2 du </w:t>
      </w:r>
      <w:r w:rsidR="00377A2A" w:rsidRPr="0015689F">
        <w:rPr>
          <w:bCs/>
          <w:i/>
          <w:iCs/>
          <w:szCs w:val="22"/>
        </w:rPr>
        <w:t>Règlement</w:t>
      </w:r>
      <w:r w:rsidR="00377A2A" w:rsidRPr="0015689F">
        <w:rPr>
          <w:bCs/>
          <w:szCs w:val="22"/>
        </w:rPr>
        <w:t>)</w:t>
      </w:r>
      <w:r w:rsidR="003C21B6" w:rsidRPr="0015689F">
        <w:rPr>
          <w:bCs/>
          <w:szCs w:val="22"/>
        </w:rPr>
        <w:t>, en p</w:t>
      </w:r>
      <w:r w:rsidR="006E28BA" w:rsidRPr="0015689F">
        <w:rPr>
          <w:bCs/>
          <w:szCs w:val="22"/>
        </w:rPr>
        <w:t>récis</w:t>
      </w:r>
      <w:r w:rsidR="003C21B6" w:rsidRPr="0015689F">
        <w:rPr>
          <w:bCs/>
          <w:szCs w:val="22"/>
        </w:rPr>
        <w:t>ant</w:t>
      </w:r>
      <w:r w:rsidR="006E28BA" w:rsidRPr="0015689F">
        <w:rPr>
          <w:bCs/>
          <w:szCs w:val="22"/>
        </w:rPr>
        <w:t xml:space="preserve"> notamment</w:t>
      </w:r>
      <w:r w:rsidR="00307A89" w:rsidRPr="0015689F">
        <w:rPr>
          <w:bCs/>
          <w:szCs w:val="22"/>
        </w:rPr>
        <w:t xml:space="preserve"> l</w:t>
      </w:r>
      <w:r w:rsidR="005038D8" w:rsidRPr="0015689F">
        <w:rPr>
          <w:bCs/>
          <w:szCs w:val="22"/>
        </w:rPr>
        <w:t>a liste ou les catégorie</w:t>
      </w:r>
      <w:r w:rsidR="00EC6FA4" w:rsidRPr="0015689F">
        <w:rPr>
          <w:bCs/>
          <w:szCs w:val="22"/>
        </w:rPr>
        <w:t>s</w:t>
      </w:r>
      <w:r w:rsidR="005038D8" w:rsidRPr="0015689F">
        <w:rPr>
          <w:bCs/>
          <w:szCs w:val="22"/>
        </w:rPr>
        <w:t xml:space="preserve"> de produits pouvant faire l’objet d’une certification.</w:t>
      </w:r>
    </w:p>
    <w:p w14:paraId="35A9330A" w14:textId="77777777" w:rsidR="00E361CA" w:rsidRDefault="00E361CA" w:rsidP="00326219"/>
    <w:p w14:paraId="7AAAC5E8" w14:textId="77777777" w:rsidR="00CC364E" w:rsidRDefault="00CC364E" w:rsidP="00326219"/>
    <w:p w14:paraId="47E2ACC5" w14:textId="2EC58069" w:rsidR="00CC364E" w:rsidRPr="008E01C4" w:rsidRDefault="00CC364E" w:rsidP="00CC364E">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8E01C4">
        <w:rPr>
          <w:rFonts w:asciiTheme="minorHAnsi" w:hAnsiTheme="minorHAnsi" w:cstheme="minorHAnsi"/>
          <w:szCs w:val="22"/>
        </w:rPr>
        <w:t xml:space="preserve">Joindre à l’annexe </w:t>
      </w:r>
      <w:r>
        <w:rPr>
          <w:rFonts w:asciiTheme="minorHAnsi" w:hAnsiTheme="minorHAnsi" w:cstheme="minorHAnsi"/>
          <w:szCs w:val="22"/>
        </w:rPr>
        <w:t>9</w:t>
      </w:r>
      <w:r w:rsidRPr="008E01C4">
        <w:rPr>
          <w:rFonts w:asciiTheme="minorHAnsi" w:hAnsiTheme="minorHAnsi" w:cstheme="minorHAnsi"/>
          <w:szCs w:val="22"/>
        </w:rPr>
        <w:t xml:space="preserve">.1 un ou plusieurs schémas illustrant le cycle de vie du ou des produits d’appellation. </w:t>
      </w:r>
    </w:p>
    <w:p w14:paraId="5E0AEC30" w14:textId="77777777" w:rsidR="00CC364E" w:rsidRPr="008E01C4" w:rsidRDefault="00CC364E" w:rsidP="00CC364E">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p>
    <w:p w14:paraId="4A76BAA2" w14:textId="6253F1F2" w:rsidR="00CC364E" w:rsidRPr="00CC364E" w:rsidRDefault="00CC364E" w:rsidP="00CC364E">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8E01C4">
        <w:rPr>
          <w:rFonts w:asciiTheme="minorHAnsi" w:hAnsiTheme="minorHAnsi" w:cstheme="minorHAnsi"/>
          <w:szCs w:val="22"/>
        </w:rPr>
        <w:t xml:space="preserve">Il est également recommandé de joindre à l’annexe </w:t>
      </w:r>
      <w:r>
        <w:rPr>
          <w:rFonts w:asciiTheme="minorHAnsi" w:hAnsiTheme="minorHAnsi" w:cstheme="minorHAnsi"/>
          <w:szCs w:val="22"/>
        </w:rPr>
        <w:t>9.</w:t>
      </w:r>
      <w:r w:rsidRPr="008E01C4">
        <w:rPr>
          <w:rFonts w:asciiTheme="minorHAnsi" w:hAnsiTheme="minorHAnsi" w:cstheme="minorHAnsi"/>
          <w:szCs w:val="22"/>
        </w:rPr>
        <w:t xml:space="preserve">2, à titre facultatif, des tableaux illustrant la traçabilité ascendante et descendante, de la production à la commercialisation. </w:t>
      </w:r>
    </w:p>
    <w:p w14:paraId="58F8AF31" w14:textId="33E4C964" w:rsidR="00CC364E" w:rsidRPr="00955E9D" w:rsidRDefault="00970459">
      <w:pPr>
        <w:spacing w:after="200"/>
        <w:rPr>
          <w:rFonts w:asciiTheme="minorHAnsi" w:hAnsiTheme="minorHAnsi" w:cstheme="minorHAnsi"/>
          <w:color w:val="0070C0"/>
          <w:szCs w:val="22"/>
          <w:lang w:eastAsia="fr-CA"/>
        </w:rPr>
      </w:pPr>
      <w:r w:rsidRPr="00955E9D">
        <w:rPr>
          <w:rFonts w:asciiTheme="minorHAnsi" w:hAnsiTheme="minorHAnsi" w:cstheme="minorHAnsi"/>
          <w:color w:val="0070C0"/>
          <w:szCs w:val="22"/>
        </w:rPr>
        <w:br w:type="page"/>
      </w:r>
    </w:p>
    <w:p w14:paraId="54A1849F" w14:textId="5F393BCF" w:rsidR="00E0659E" w:rsidRDefault="008A685D" w:rsidP="00A527AB">
      <w:pPr>
        <w:pStyle w:val="Titreniveau1"/>
        <w:rPr>
          <w:rFonts w:eastAsiaTheme="minorHAnsi"/>
        </w:rPr>
      </w:pPr>
      <w:bookmarkStart w:id="20" w:name="_Toc225779778"/>
      <w:r w:rsidRPr="00513DD9">
        <w:lastRenderedPageBreak/>
        <w:t>E</w:t>
      </w:r>
      <w:r w:rsidR="007F0BDB" w:rsidRPr="00513DD9">
        <w:t>xigences</w:t>
      </w:r>
      <w:r w:rsidR="007F0BDB" w:rsidRPr="007F0BDB">
        <w:rPr>
          <w:rFonts w:eastAsiaTheme="minorHAnsi"/>
        </w:rPr>
        <w:t xml:space="preserve"> relatives à l’étiquetage</w:t>
      </w:r>
      <w:bookmarkEnd w:id="20"/>
    </w:p>
    <w:p w14:paraId="47152C6E" w14:textId="0E3617AF" w:rsidR="00CB1FE2" w:rsidRPr="00196847" w:rsidRDefault="00CB1FE2" w:rsidP="00326219">
      <w:pPr>
        <w:rPr>
          <w:rFonts w:asciiTheme="minorHAnsi" w:hAnsiTheme="minorHAnsi" w:cstheme="minorHAnsi"/>
          <w:b/>
          <w:bCs/>
          <w:szCs w:val="22"/>
        </w:rPr>
      </w:pPr>
      <w:r w:rsidRPr="00196847">
        <w:rPr>
          <w:rFonts w:asciiTheme="minorHAnsi" w:hAnsiTheme="minorHAnsi" w:cstheme="minorHAnsi"/>
          <w:bCs/>
          <w:szCs w:val="22"/>
        </w:rPr>
        <w:t xml:space="preserve">En référence à </w:t>
      </w:r>
      <w:r w:rsidR="0071235D" w:rsidRPr="00196847">
        <w:rPr>
          <w:rFonts w:asciiTheme="minorHAnsi" w:hAnsiTheme="minorHAnsi" w:cstheme="minorHAnsi"/>
          <w:bCs/>
          <w:szCs w:val="22"/>
        </w:rPr>
        <w:t xml:space="preserve">l’article 3, 1°, f) </w:t>
      </w:r>
      <w:r w:rsidRPr="00196847">
        <w:rPr>
          <w:rFonts w:asciiTheme="minorHAnsi" w:hAnsiTheme="minorHAnsi" w:cstheme="minorHAnsi"/>
          <w:bCs/>
          <w:szCs w:val="22"/>
        </w:rPr>
        <w:t xml:space="preserve">du </w:t>
      </w:r>
      <w:r w:rsidRPr="00196847">
        <w:rPr>
          <w:rFonts w:asciiTheme="minorHAnsi" w:hAnsiTheme="minorHAnsi" w:cstheme="minorHAnsi"/>
          <w:bCs/>
          <w:i/>
          <w:iCs/>
          <w:szCs w:val="22"/>
        </w:rPr>
        <w:t>Règlement</w:t>
      </w:r>
      <w:r w:rsidRPr="00196847">
        <w:rPr>
          <w:rFonts w:asciiTheme="minorHAnsi" w:hAnsiTheme="minorHAnsi" w:cstheme="minorHAnsi"/>
          <w:bCs/>
          <w:szCs w:val="22"/>
        </w:rPr>
        <w:t>, les exigences spécifiques relatives à l’étiquetage liées à l’appellation doivent être définies.</w:t>
      </w:r>
    </w:p>
    <w:p w14:paraId="7436D7CF" w14:textId="77777777" w:rsidR="00BB706A" w:rsidRDefault="00BB706A" w:rsidP="00326219">
      <w:pPr>
        <w:rPr>
          <w:rFonts w:asciiTheme="minorHAnsi" w:hAnsiTheme="minorHAnsi" w:cstheme="minorHAnsi"/>
          <w:bCs/>
          <w:szCs w:val="22"/>
        </w:rPr>
      </w:pPr>
    </w:p>
    <w:p w14:paraId="49998EE0" w14:textId="63C413C2" w:rsidR="00592591" w:rsidRDefault="00592591" w:rsidP="00326219">
      <w:pPr>
        <w:rPr>
          <w:rFonts w:asciiTheme="minorHAnsi" w:hAnsiTheme="minorHAnsi" w:cstheme="minorHAnsi"/>
          <w:b/>
          <w:bCs/>
          <w:szCs w:val="22"/>
        </w:rPr>
      </w:pPr>
      <w:r w:rsidRPr="00E97B48">
        <w:rPr>
          <w:rFonts w:asciiTheme="minorHAnsi" w:hAnsiTheme="minorHAnsi" w:cstheme="minorHAnsi"/>
          <w:bCs/>
          <w:szCs w:val="22"/>
        </w:rPr>
        <w:t xml:space="preserve">Veuillez reprendre les mentions d’étiquetage suivantes en précisant, lorsque pertinent, les spécificités propres à votre secteur. Le cas échéant, distinguez clairement les mentions obligatoires des mentions facultatives. </w:t>
      </w:r>
    </w:p>
    <w:p w14:paraId="25D31610" w14:textId="77777777" w:rsidR="00BB706A" w:rsidRDefault="00BB706A" w:rsidP="00326219">
      <w:pPr>
        <w:rPr>
          <w:rFonts w:asciiTheme="minorHAnsi" w:hAnsiTheme="minorHAnsi" w:cstheme="minorHAnsi"/>
          <w:bCs/>
          <w:szCs w:val="22"/>
        </w:rPr>
      </w:pPr>
    </w:p>
    <w:p w14:paraId="22E3A204" w14:textId="77021456" w:rsidR="00E97B48" w:rsidRDefault="00592591" w:rsidP="00326219">
      <w:pPr>
        <w:rPr>
          <w:rFonts w:asciiTheme="minorHAnsi" w:hAnsiTheme="minorHAnsi" w:cstheme="minorHAnsi"/>
          <w:b/>
          <w:bCs/>
          <w:szCs w:val="22"/>
        </w:rPr>
      </w:pPr>
      <w:r w:rsidRPr="00E97B48">
        <w:rPr>
          <w:rFonts w:asciiTheme="minorHAnsi" w:hAnsiTheme="minorHAnsi" w:cstheme="minorHAnsi"/>
          <w:bCs/>
          <w:szCs w:val="22"/>
        </w:rPr>
        <w:t>Lorsqu</w:t>
      </w:r>
      <w:r w:rsidR="00494115">
        <w:rPr>
          <w:rFonts w:asciiTheme="minorHAnsi" w:hAnsiTheme="minorHAnsi" w:cstheme="minorHAnsi"/>
          <w:bCs/>
          <w:szCs w:val="22"/>
        </w:rPr>
        <w:t>’</w:t>
      </w:r>
      <w:r w:rsidRPr="00E97B48">
        <w:rPr>
          <w:rFonts w:asciiTheme="minorHAnsi" w:hAnsiTheme="minorHAnsi" w:cstheme="minorHAnsi"/>
          <w:bCs/>
          <w:szCs w:val="22"/>
        </w:rPr>
        <w:t>approprié, vous pouvez également proposer des schémas d’étiquetage afin de faciliter la compréhension et l’application des exigences réglementaires</w:t>
      </w:r>
      <w:r w:rsidR="00165018">
        <w:rPr>
          <w:rFonts w:asciiTheme="minorHAnsi" w:hAnsiTheme="minorHAnsi" w:cstheme="minorHAnsi"/>
          <w:bCs/>
          <w:szCs w:val="22"/>
        </w:rPr>
        <w:t>.</w:t>
      </w:r>
    </w:p>
    <w:p w14:paraId="703E04C8" w14:textId="20DB5014" w:rsidR="00DF428A" w:rsidRPr="00247B88" w:rsidRDefault="00C83A65" w:rsidP="00BB706A">
      <w:pPr>
        <w:pStyle w:val="Titreniveau2"/>
        <w:numPr>
          <w:ilvl w:val="0"/>
          <w:numId w:val="0"/>
        </w:numPr>
        <w:tabs>
          <w:tab w:val="clear" w:pos="540"/>
        </w:tabs>
        <w:ind w:left="540" w:hanging="540"/>
      </w:pPr>
      <w:bookmarkStart w:id="21" w:name="_Toc225779779"/>
      <w:r>
        <w:rPr>
          <w:rFonts w:asciiTheme="minorHAnsi" w:hAnsiTheme="minorHAnsi" w:cstheme="minorHAnsi"/>
          <w:sz w:val="22"/>
          <w:szCs w:val="22"/>
        </w:rPr>
        <w:t>5.1</w:t>
      </w:r>
      <w:r w:rsidR="00BB706A">
        <w:rPr>
          <w:rFonts w:asciiTheme="minorHAnsi" w:hAnsiTheme="minorHAnsi" w:cstheme="minorHAnsi"/>
          <w:sz w:val="22"/>
          <w:szCs w:val="22"/>
        </w:rPr>
        <w:tab/>
      </w:r>
      <w:r w:rsidR="00B11089" w:rsidRPr="00DE7BA9">
        <w:rPr>
          <w:rFonts w:asciiTheme="minorHAnsi" w:hAnsiTheme="minorHAnsi" w:cstheme="minorHAnsi"/>
          <w:sz w:val="22"/>
          <w:szCs w:val="22"/>
        </w:rPr>
        <w:t xml:space="preserve">Exigences </w:t>
      </w:r>
      <w:r w:rsidR="007F0BDB" w:rsidRPr="00513DD9">
        <w:rPr>
          <w:rFonts w:asciiTheme="minorHAnsi" w:hAnsiTheme="minorHAnsi" w:cstheme="minorHAnsi"/>
          <w:sz w:val="22"/>
          <w:szCs w:val="22"/>
        </w:rPr>
        <w:t>d’étiquetag</w:t>
      </w:r>
      <w:r w:rsidR="00DF428A">
        <w:rPr>
          <w:rFonts w:asciiTheme="minorHAnsi" w:hAnsiTheme="minorHAnsi" w:cstheme="minorHAnsi"/>
          <w:sz w:val="22"/>
          <w:szCs w:val="22"/>
        </w:rPr>
        <w:t>e</w:t>
      </w:r>
      <w:bookmarkEnd w:id="21"/>
    </w:p>
    <w:p w14:paraId="0FB794F3" w14:textId="0F38B070" w:rsidR="007478C4" w:rsidRPr="00AF7D49" w:rsidRDefault="002A476E" w:rsidP="005A6753">
      <w:pPr>
        <w:pStyle w:val="Paragraphedeliste"/>
        <w:numPr>
          <w:ilvl w:val="0"/>
          <w:numId w:val="12"/>
        </w:numPr>
        <w:spacing w:before="240"/>
        <w:ind w:left="1296" w:hanging="749"/>
        <w:contextualSpacing w:val="0"/>
      </w:pPr>
      <w:bookmarkStart w:id="22" w:name="_Hlk64622479"/>
      <w:r w:rsidRPr="008C5F7A">
        <w:rPr>
          <w:rFonts w:asciiTheme="minorHAnsi" w:hAnsiTheme="minorHAnsi" w:cstheme="minorHAnsi"/>
        </w:rPr>
        <w:t xml:space="preserve">Les exigences </w:t>
      </w:r>
      <w:r w:rsidR="00BF4C3B" w:rsidRPr="008C5F7A">
        <w:rPr>
          <w:rFonts w:asciiTheme="minorHAnsi" w:hAnsiTheme="minorHAnsi" w:cstheme="minorHAnsi"/>
        </w:rPr>
        <w:t>p</w:t>
      </w:r>
      <w:r w:rsidRPr="008C5F7A">
        <w:rPr>
          <w:rFonts w:asciiTheme="minorHAnsi" w:hAnsiTheme="minorHAnsi" w:cstheme="minorHAnsi"/>
        </w:rPr>
        <w:t xml:space="preserve">our l’étiquetage prévues par les lois </w:t>
      </w:r>
      <w:r w:rsidR="00BD7C94" w:rsidRPr="008C5F7A">
        <w:rPr>
          <w:rFonts w:asciiTheme="minorHAnsi" w:hAnsiTheme="minorHAnsi" w:cstheme="minorHAnsi"/>
        </w:rPr>
        <w:t xml:space="preserve">provinciales et </w:t>
      </w:r>
      <w:r w:rsidRPr="008C5F7A">
        <w:rPr>
          <w:rFonts w:asciiTheme="minorHAnsi" w:hAnsiTheme="minorHAnsi" w:cstheme="minorHAnsi"/>
        </w:rPr>
        <w:t xml:space="preserve">fédérales constituent des obligations à être respectées en tout temps. </w:t>
      </w:r>
      <w:r w:rsidR="00D50F9C" w:rsidRPr="008C5F7A">
        <w:rPr>
          <w:rFonts w:asciiTheme="minorHAnsi" w:hAnsiTheme="minorHAnsi" w:cstheme="minorHAnsi"/>
        </w:rPr>
        <w:t>(</w:t>
      </w:r>
      <w:r w:rsidR="009B1142" w:rsidRPr="008C5F7A">
        <w:rPr>
          <w:rFonts w:asciiTheme="minorHAnsi" w:hAnsiTheme="minorHAnsi" w:cstheme="minorHAnsi"/>
        </w:rPr>
        <w:t>Si des règlements spécifiques au mode de production existent, il faut les mentionner</w:t>
      </w:r>
      <w:r w:rsidR="00F02367" w:rsidRPr="008C5F7A">
        <w:rPr>
          <w:rFonts w:asciiTheme="minorHAnsi" w:hAnsiTheme="minorHAnsi" w:cstheme="minorHAnsi"/>
        </w:rPr>
        <w:t>.)</w:t>
      </w:r>
      <w:r w:rsidR="0045082A" w:rsidRPr="008C5F7A">
        <w:rPr>
          <w:rFonts w:asciiTheme="minorHAnsi" w:hAnsiTheme="minorHAnsi" w:cstheme="minorHAnsi"/>
        </w:rPr>
        <w:t xml:space="preserve"> </w:t>
      </w:r>
      <w:r w:rsidRPr="008C5F7A">
        <w:rPr>
          <w:rFonts w:asciiTheme="minorHAnsi" w:hAnsiTheme="minorHAnsi" w:cstheme="minorHAnsi"/>
        </w:rPr>
        <w:t xml:space="preserve">Ces exigences font l’objet d’un contrôle gouvernemental différent de celui exercé par l’organisme de certification accrédité aux fins de l’usage </w:t>
      </w:r>
      <w:r w:rsidR="00DD0F17" w:rsidRPr="008C5F7A">
        <w:rPr>
          <w:rFonts w:asciiTheme="minorHAnsi" w:hAnsiTheme="minorHAnsi" w:cstheme="minorHAnsi"/>
        </w:rPr>
        <w:t>de l’appellation réservée</w:t>
      </w:r>
      <w:r w:rsidR="00EF10ED" w:rsidRPr="008C5F7A">
        <w:rPr>
          <w:rFonts w:asciiTheme="minorHAnsi" w:hAnsiTheme="minorHAnsi" w:cstheme="minorHAnsi"/>
        </w:rPr>
        <w:t xml:space="preserve">. </w:t>
      </w:r>
    </w:p>
    <w:p w14:paraId="540244C9" w14:textId="76A587A5" w:rsidR="0043184F" w:rsidRPr="003F1243" w:rsidRDefault="005F550F" w:rsidP="005A6753">
      <w:pPr>
        <w:pStyle w:val="Paragraphedeliste"/>
        <w:numPr>
          <w:ilvl w:val="0"/>
          <w:numId w:val="12"/>
        </w:numPr>
        <w:spacing w:before="240"/>
        <w:ind w:left="1296" w:hanging="749"/>
        <w:contextualSpacing w:val="0"/>
      </w:pPr>
      <w:r w:rsidRPr="00137D69">
        <w:t xml:space="preserve">Les éléments d’étiquetage </w:t>
      </w:r>
      <w:r w:rsidR="00C50EB1">
        <w:t xml:space="preserve">visés par le présent cahier des charges </w:t>
      </w:r>
      <w:r w:rsidR="00EA2B99" w:rsidRPr="00137D69">
        <w:t xml:space="preserve">assurent la traçabilité du produit certifié et la fiabilité des informations </w:t>
      </w:r>
      <w:r w:rsidR="002A6FE0">
        <w:t>fourni</w:t>
      </w:r>
      <w:r w:rsidR="00EA2B99" w:rsidRPr="00137D69">
        <w:t xml:space="preserve">es au consommateur. </w:t>
      </w:r>
      <w:r w:rsidR="008C2FDA">
        <w:t>Ils doivent respecter toutes les</w:t>
      </w:r>
      <w:r w:rsidR="007B347D">
        <w:t xml:space="preserve"> exigences du cahier des charges et être </w:t>
      </w:r>
      <w:r w:rsidR="00EA2B99" w:rsidRPr="00137D69">
        <w:t>vérifiés et approuvés par l’organisme de certification</w:t>
      </w:r>
      <w:r w:rsidR="007B347D">
        <w:t xml:space="preserve"> (OC)</w:t>
      </w:r>
      <w:r w:rsidR="006534FD">
        <w:t xml:space="preserve"> </w:t>
      </w:r>
      <w:r w:rsidR="00EA2B99" w:rsidRPr="00137D69">
        <w:t>accrédité par le CARTV</w:t>
      </w:r>
      <w:r w:rsidR="006534FD">
        <w:t>.</w:t>
      </w:r>
      <w:r w:rsidR="00EA2B99" w:rsidRPr="00137D69">
        <w:t xml:space="preserve"> </w:t>
      </w:r>
      <w:r w:rsidR="00426785" w:rsidRPr="00426785">
        <w:rPr>
          <w:rFonts w:asciiTheme="minorHAnsi" w:hAnsiTheme="minorHAnsi" w:cstheme="minorHAnsi"/>
        </w:rPr>
        <w:t>Chaque étiquette, qu’il s’agisse d’une première émission ou d’une modification, doit être approuvée par l’OC.</w:t>
      </w:r>
      <w:r w:rsidR="00F2554E">
        <w:rPr>
          <w:rFonts w:asciiTheme="minorHAnsi" w:hAnsiTheme="minorHAnsi" w:cstheme="minorHAnsi"/>
        </w:rPr>
        <w:t xml:space="preserve"> </w:t>
      </w:r>
      <w:r w:rsidR="007A23B5">
        <w:t>I</w:t>
      </w:r>
      <w:r w:rsidR="00EA2B99" w:rsidRPr="00137D69">
        <w:t xml:space="preserve">l est conseillé d’adopter la bonne pratique de faire approuver </w:t>
      </w:r>
      <w:r w:rsidR="0050068D">
        <w:t xml:space="preserve">les étiquettes </w:t>
      </w:r>
      <w:r w:rsidR="00EA2B99" w:rsidRPr="00137D69">
        <w:t>avant toute impression</w:t>
      </w:r>
      <w:r w:rsidR="000035D7">
        <w:t>, afin d’évi</w:t>
      </w:r>
      <w:r w:rsidR="00FB7C8C" w:rsidRPr="00F37B6E">
        <w:rPr>
          <w:rFonts w:asciiTheme="minorHAnsi" w:hAnsiTheme="minorHAnsi" w:cstheme="minorHAnsi"/>
        </w:rPr>
        <w:t xml:space="preserve">ter </w:t>
      </w:r>
      <w:r w:rsidR="000035D7">
        <w:rPr>
          <w:rFonts w:asciiTheme="minorHAnsi" w:hAnsiTheme="minorHAnsi" w:cstheme="minorHAnsi"/>
        </w:rPr>
        <w:t>tout risque</w:t>
      </w:r>
      <w:r w:rsidR="00FB7C8C" w:rsidRPr="00F37B6E">
        <w:rPr>
          <w:rFonts w:asciiTheme="minorHAnsi" w:hAnsiTheme="minorHAnsi" w:cstheme="minorHAnsi"/>
        </w:rPr>
        <w:t xml:space="preserve"> de non-conformité</w:t>
      </w:r>
      <w:r w:rsidRPr="00137D69">
        <w:t>.</w:t>
      </w:r>
    </w:p>
    <w:p w14:paraId="6AB964ED" w14:textId="5CB0AA06" w:rsidR="00CA5D8B" w:rsidRPr="008C5F7A" w:rsidRDefault="009E7BA7" w:rsidP="005A6753">
      <w:pPr>
        <w:pStyle w:val="Paragraphedeliste"/>
        <w:numPr>
          <w:ilvl w:val="0"/>
          <w:numId w:val="12"/>
        </w:numPr>
        <w:spacing w:before="240"/>
        <w:ind w:left="1296" w:hanging="749"/>
        <w:contextualSpacing w:val="0"/>
      </w:pPr>
      <w:r w:rsidRPr="008C5F7A">
        <w:t>L</w:t>
      </w:r>
      <w:r w:rsidR="00FC1C53" w:rsidRPr="008C5F7A">
        <w:t>e nom</w:t>
      </w:r>
      <w:r w:rsidR="00D23CAA" w:rsidRPr="008C5F7A">
        <w:t xml:space="preserve"> </w:t>
      </w:r>
      <w:r w:rsidR="001311D2" w:rsidRPr="008C5F7A">
        <w:t>de l’appellation</w:t>
      </w:r>
      <w:r w:rsidR="00B06C8E" w:rsidRPr="008C5F7A">
        <w:t xml:space="preserve"> </w:t>
      </w:r>
      <w:r w:rsidR="00687B0D">
        <w:t xml:space="preserve">réservée </w:t>
      </w:r>
      <w:r w:rsidR="00B06C8E" w:rsidRPr="008C5F7A">
        <w:t>doit figurer</w:t>
      </w:r>
      <w:r w:rsidR="00842E71" w:rsidRPr="008C5F7A">
        <w:t>, en toutes lettres</w:t>
      </w:r>
      <w:r w:rsidR="00C90408" w:rsidRPr="008C5F7A">
        <w:t xml:space="preserve">, </w:t>
      </w:r>
      <w:r w:rsidR="00C90408" w:rsidRPr="008C5F7A">
        <w:rPr>
          <w:rFonts w:asciiTheme="minorHAnsi" w:hAnsiTheme="minorHAnsi" w:cstheme="minorBidi"/>
        </w:rPr>
        <w:t>sur la principale surface exposée de l’étiquette</w:t>
      </w:r>
      <w:r w:rsidR="00F026B3" w:rsidRPr="008C5F7A">
        <w:rPr>
          <w:rStyle w:val="Appelnotedebasdep"/>
          <w:rFonts w:asciiTheme="minorHAnsi" w:hAnsiTheme="minorHAnsi" w:cstheme="minorBidi"/>
          <w:b/>
          <w:bCs/>
        </w:rPr>
        <w:footnoteReference w:id="2"/>
      </w:r>
      <w:r w:rsidR="00687B0D">
        <w:rPr>
          <w:rFonts w:asciiTheme="minorHAnsi" w:hAnsiTheme="minorHAnsi" w:cstheme="minorBidi"/>
        </w:rPr>
        <w:t xml:space="preserve"> de tout</w:t>
      </w:r>
      <w:r w:rsidR="0076028C" w:rsidRPr="0076028C">
        <w:t xml:space="preserve"> </w:t>
      </w:r>
      <w:r w:rsidR="0076028C" w:rsidRPr="0076028C">
        <w:rPr>
          <w:rFonts w:asciiTheme="minorHAnsi" w:hAnsiTheme="minorHAnsi" w:cstheme="minorBidi"/>
        </w:rPr>
        <w:t xml:space="preserve">produit </w:t>
      </w:r>
      <w:r w:rsidR="0076028C">
        <w:rPr>
          <w:rFonts w:asciiTheme="minorHAnsi" w:hAnsiTheme="minorHAnsi" w:cstheme="minorBidi"/>
        </w:rPr>
        <w:t>« </w:t>
      </w:r>
      <w:r w:rsidR="0076028C" w:rsidRPr="0076028C">
        <w:rPr>
          <w:rFonts w:asciiTheme="minorHAnsi" w:hAnsiTheme="minorHAnsi" w:cstheme="minorBidi"/>
        </w:rPr>
        <w:t xml:space="preserve">nom </w:t>
      </w:r>
      <w:r w:rsidR="0076028C" w:rsidRPr="008C5F7A">
        <w:t xml:space="preserve">de l’appellation </w:t>
      </w:r>
      <w:r w:rsidR="0076028C">
        <w:t xml:space="preserve">réservée ». </w:t>
      </w:r>
      <w:r w:rsidR="00C364BF" w:rsidRPr="008C5F7A">
        <w:t>F</w:t>
      </w:r>
      <w:r w:rsidR="00A1255E" w:rsidRPr="008C5F7A">
        <w:t>acultativement,</w:t>
      </w:r>
      <w:r w:rsidR="00AE5C33" w:rsidRPr="008C5F7A">
        <w:t xml:space="preserve"> la mention « </w:t>
      </w:r>
      <w:r w:rsidR="001311D2" w:rsidRPr="008C5F7A">
        <w:t>mode de production</w:t>
      </w:r>
      <w:r w:rsidR="00AE5C33" w:rsidRPr="008C5F7A">
        <w:t xml:space="preserve"> »</w:t>
      </w:r>
      <w:r w:rsidR="001E2A7B" w:rsidRPr="008C5F7A">
        <w:t xml:space="preserve"> peut </w:t>
      </w:r>
      <w:r w:rsidR="00170E12" w:rsidRPr="008C5F7A">
        <w:t xml:space="preserve">apparaitre </w:t>
      </w:r>
      <w:r w:rsidR="00E45A79" w:rsidRPr="008C5F7A">
        <w:rPr>
          <w:rFonts w:asciiTheme="minorHAnsi" w:hAnsiTheme="minorHAnsi" w:cstheme="minorBidi"/>
        </w:rPr>
        <w:t>s</w:t>
      </w:r>
      <w:r w:rsidR="001A5279" w:rsidRPr="008C5F7A">
        <w:rPr>
          <w:rFonts w:asciiTheme="minorHAnsi" w:hAnsiTheme="minorHAnsi" w:cstheme="minorBidi"/>
        </w:rPr>
        <w:t>ur la ligne d’en dessous, en toutes lettres et sur une même ligne</w:t>
      </w:r>
      <w:r w:rsidR="00170E12" w:rsidRPr="008C5F7A">
        <w:t>.</w:t>
      </w:r>
    </w:p>
    <w:p w14:paraId="3EA9FF33" w14:textId="0C2F5FB4" w:rsidR="00C651B4" w:rsidRPr="008C5F7A" w:rsidRDefault="00275C5C" w:rsidP="005A6753">
      <w:pPr>
        <w:pStyle w:val="Paragraphedeliste"/>
        <w:numPr>
          <w:ilvl w:val="0"/>
          <w:numId w:val="12"/>
        </w:numPr>
        <w:spacing w:before="240"/>
        <w:ind w:left="1296" w:hanging="749"/>
        <w:contextualSpacing w:val="0"/>
      </w:pPr>
      <w:bookmarkStart w:id="23" w:name="_Hlk164945689"/>
      <w:r w:rsidRPr="008C5F7A">
        <w:t>Le logo officiel</w:t>
      </w:r>
    </w:p>
    <w:p w14:paraId="320E19F8" w14:textId="1793201D" w:rsidR="00124ED3" w:rsidRPr="005B6F27" w:rsidRDefault="00983B2C" w:rsidP="006E0EC9">
      <w:pPr>
        <w:pStyle w:val="Paragraphedeliste"/>
        <w:spacing w:before="240"/>
        <w:ind w:left="1276"/>
        <w:contextualSpacing w:val="0"/>
      </w:pPr>
      <w:r>
        <w:t>Seul l</w:t>
      </w:r>
      <w:r w:rsidR="00275C5C" w:rsidRPr="007650B3">
        <w:t xml:space="preserve">e </w:t>
      </w:r>
      <w:r w:rsidR="00275C5C" w:rsidRPr="005B6F27">
        <w:t>logo homologué par le MAPAQ</w:t>
      </w:r>
      <w:r w:rsidR="00E21337" w:rsidRPr="005B6F27">
        <w:t xml:space="preserve"> </w:t>
      </w:r>
      <w:r w:rsidR="00275C5C" w:rsidRPr="005B6F27">
        <w:t>doit être utilisé dans l’une ou l’autre de ses versions et cadres de référence</w:t>
      </w:r>
      <w:r w:rsidR="00C972BC" w:rsidRPr="005B6F27">
        <w:t xml:space="preserve"> pour représenter l’appellation</w:t>
      </w:r>
      <w:r w:rsidR="00275C5C" w:rsidRPr="005B6F27">
        <w:t>. Les règles édictées dans le Guide des normes graphiques des logos des Appellations réservées et termes valorisants (ARTV) du MAPAQ doivent être respectées</w:t>
      </w:r>
      <w:r w:rsidR="00275C5C" w:rsidRPr="005B6F27">
        <w:rPr>
          <w:rStyle w:val="Appelnotedebasdep"/>
          <w:rFonts w:asciiTheme="minorHAnsi" w:hAnsiTheme="minorHAnsi" w:cstheme="minorHAnsi"/>
          <w:b/>
          <w:bCs/>
          <w:szCs w:val="22"/>
        </w:rPr>
        <w:footnoteReference w:id="3"/>
      </w:r>
      <w:r w:rsidR="00275C5C" w:rsidRPr="005B6F27">
        <w:t>.</w:t>
      </w:r>
      <w:r w:rsidR="006E0EC9" w:rsidRPr="005B6F27">
        <w:t xml:space="preserve"> </w:t>
      </w:r>
    </w:p>
    <w:p w14:paraId="775821E0" w14:textId="131A0D23" w:rsidR="00C651B4" w:rsidRPr="00DE3F17" w:rsidRDefault="002F38A8" w:rsidP="006E0EC9">
      <w:pPr>
        <w:pStyle w:val="Paragraphedeliste"/>
        <w:spacing w:before="240"/>
        <w:ind w:left="1276"/>
        <w:contextualSpacing w:val="0"/>
      </w:pPr>
      <w:r w:rsidRPr="00DE3F17">
        <w:t>Lorsque</w:t>
      </w:r>
      <w:r w:rsidR="00124ED3" w:rsidRPr="00DE3F17">
        <w:t xml:space="preserve"> </w:t>
      </w:r>
      <w:r w:rsidR="00124ED3" w:rsidRPr="002638CE">
        <w:t xml:space="preserve">le </w:t>
      </w:r>
      <w:r w:rsidR="00F7542F" w:rsidRPr="002638CE">
        <w:t>demandeur ou groupement de demandeurs</w:t>
      </w:r>
      <w:r w:rsidR="00405D0C" w:rsidRPr="002638CE">
        <w:t xml:space="preserve"> </w:t>
      </w:r>
      <w:r w:rsidR="00E12FEC" w:rsidRPr="002638CE">
        <w:t>choisit d’</w:t>
      </w:r>
      <w:r w:rsidR="00540FE1" w:rsidRPr="002638CE">
        <w:t>utiliser le logo</w:t>
      </w:r>
      <w:r w:rsidR="00864517" w:rsidRPr="002638CE">
        <w:t xml:space="preserve"> officiel</w:t>
      </w:r>
      <w:r w:rsidR="00540FE1" w:rsidRPr="002638CE">
        <w:t xml:space="preserve">, </w:t>
      </w:r>
      <w:r w:rsidR="001115E8" w:rsidRPr="002638CE">
        <w:t>son utilisation</w:t>
      </w:r>
      <w:r w:rsidR="00D97183" w:rsidRPr="002638CE">
        <w:t xml:space="preserve"> devient</w:t>
      </w:r>
      <w:r w:rsidR="005B5650" w:rsidRPr="002638CE">
        <w:t xml:space="preserve"> obligatoire</w:t>
      </w:r>
      <w:r w:rsidR="00D222C5" w:rsidRPr="002638CE">
        <w:t>.</w:t>
      </w:r>
      <w:r w:rsidR="00124ED3" w:rsidRPr="002638CE">
        <w:t xml:space="preserve"> </w:t>
      </w:r>
      <w:r w:rsidR="00852B2E" w:rsidRPr="002638CE">
        <w:t>S</w:t>
      </w:r>
      <w:r w:rsidR="002D02B3" w:rsidRPr="002638CE">
        <w:t xml:space="preserve">i le </w:t>
      </w:r>
      <w:r w:rsidR="00852B31" w:rsidRPr="002638CE">
        <w:t>demandeur ou groupement de demandeurs</w:t>
      </w:r>
      <w:r w:rsidR="002D02B3" w:rsidRPr="002638CE">
        <w:t xml:space="preserve"> </w:t>
      </w:r>
      <w:r w:rsidR="002425EA" w:rsidRPr="002638CE">
        <w:t xml:space="preserve">choisit de </w:t>
      </w:r>
      <w:r w:rsidR="002425EA" w:rsidRPr="002638CE">
        <w:lastRenderedPageBreak/>
        <w:t>ne</w:t>
      </w:r>
      <w:r w:rsidR="002D02B3" w:rsidRPr="002638CE">
        <w:t xml:space="preserve"> pas utiliser le logo officiel, aucun </w:t>
      </w:r>
      <w:r w:rsidR="00852B2E" w:rsidRPr="002638CE">
        <w:t xml:space="preserve">autre </w:t>
      </w:r>
      <w:r w:rsidR="002D02B3" w:rsidRPr="002638CE">
        <w:t>logo</w:t>
      </w:r>
      <w:r w:rsidR="00E55FF4" w:rsidRPr="002638CE">
        <w:t xml:space="preserve"> </w:t>
      </w:r>
      <w:r w:rsidR="0086780A" w:rsidRPr="002638CE">
        <w:t xml:space="preserve">ne peut être utilisé </w:t>
      </w:r>
      <w:r w:rsidR="00C25F9D" w:rsidRPr="002638CE">
        <w:t>pour représenter l’appellation</w:t>
      </w:r>
      <w:r w:rsidR="00852B2E" w:rsidRPr="002638CE">
        <w:t>.</w:t>
      </w:r>
      <w:bookmarkStart w:id="24" w:name="_Hlk64472627"/>
      <w:bookmarkEnd w:id="23"/>
    </w:p>
    <w:p w14:paraId="6A30913B" w14:textId="7721CD4B" w:rsidR="00C651B4" w:rsidRDefault="00BA7BC8" w:rsidP="005A6753">
      <w:pPr>
        <w:pStyle w:val="Paragraphedeliste"/>
        <w:numPr>
          <w:ilvl w:val="0"/>
          <w:numId w:val="12"/>
        </w:numPr>
        <w:spacing w:before="240"/>
        <w:ind w:left="1296" w:hanging="749"/>
        <w:contextualSpacing w:val="0"/>
      </w:pPr>
      <w:r w:rsidRPr="00C651B4">
        <w:rPr>
          <w:rFonts w:asciiTheme="minorHAnsi" w:hAnsiTheme="minorHAnsi" w:cstheme="minorHAnsi"/>
        </w:rPr>
        <w:t xml:space="preserve">Le nom de l’organisme de certification </w:t>
      </w:r>
      <w:r w:rsidR="00725D79" w:rsidRPr="00C651B4">
        <w:rPr>
          <w:rFonts w:asciiTheme="minorHAnsi" w:hAnsiTheme="minorHAnsi" w:cstheme="minorHAnsi"/>
        </w:rPr>
        <w:t xml:space="preserve">(OC) </w:t>
      </w:r>
      <w:r w:rsidRPr="00C651B4">
        <w:rPr>
          <w:rFonts w:asciiTheme="minorHAnsi" w:hAnsiTheme="minorHAnsi" w:cstheme="minorHAnsi"/>
        </w:rPr>
        <w:t>accrédité par le CARTV</w:t>
      </w:r>
      <w:r w:rsidR="00253543" w:rsidRPr="00C651B4">
        <w:rPr>
          <w:rFonts w:asciiTheme="minorHAnsi" w:hAnsiTheme="minorHAnsi" w:cstheme="minorHAnsi"/>
        </w:rPr>
        <w:t xml:space="preserve"> </w:t>
      </w:r>
      <w:r w:rsidRPr="00C651B4">
        <w:rPr>
          <w:rFonts w:asciiTheme="minorHAnsi" w:hAnsiTheme="minorHAnsi" w:cstheme="minorHAnsi"/>
        </w:rPr>
        <w:t>- qu’il s’agisse du nom en toutes lettres</w:t>
      </w:r>
      <w:r w:rsidR="00A33447" w:rsidRPr="00C651B4">
        <w:rPr>
          <w:rFonts w:asciiTheme="minorHAnsi" w:hAnsiTheme="minorHAnsi" w:cstheme="minorHAnsi"/>
        </w:rPr>
        <w:t>, de son acrony</w:t>
      </w:r>
      <w:r w:rsidR="00D65FE7" w:rsidRPr="00C651B4">
        <w:rPr>
          <w:rFonts w:asciiTheme="minorHAnsi" w:hAnsiTheme="minorHAnsi" w:cstheme="minorHAnsi"/>
        </w:rPr>
        <w:t>me</w:t>
      </w:r>
      <w:r w:rsidRPr="00C651B4">
        <w:rPr>
          <w:rFonts w:asciiTheme="minorHAnsi" w:hAnsiTheme="minorHAnsi" w:cstheme="minorHAnsi"/>
        </w:rPr>
        <w:t xml:space="preserve"> ou du nom inscrit dans le logo de </w:t>
      </w:r>
      <w:r w:rsidR="00AC2715" w:rsidRPr="00C651B4">
        <w:rPr>
          <w:rFonts w:asciiTheme="minorHAnsi" w:hAnsiTheme="minorHAnsi" w:cstheme="minorHAnsi"/>
        </w:rPr>
        <w:t>l’OC</w:t>
      </w:r>
      <w:r w:rsidRPr="00C651B4">
        <w:rPr>
          <w:rFonts w:asciiTheme="minorHAnsi" w:hAnsiTheme="minorHAnsi" w:cstheme="minorHAnsi"/>
        </w:rPr>
        <w:t xml:space="preserve"> - doit également </w:t>
      </w:r>
      <w:r w:rsidRPr="007A5FBA">
        <w:rPr>
          <w:rFonts w:asciiTheme="minorHAnsi" w:hAnsiTheme="minorHAnsi" w:cstheme="minorHAnsi"/>
        </w:rPr>
        <w:t>se trouver sur l’étiquette du produit</w:t>
      </w:r>
      <w:r w:rsidR="001A4584">
        <w:rPr>
          <w:rFonts w:asciiTheme="minorHAnsi" w:hAnsiTheme="minorHAnsi" w:cstheme="minorHAnsi"/>
        </w:rPr>
        <w:t>,</w:t>
      </w:r>
      <w:r w:rsidR="004C0AD9">
        <w:rPr>
          <w:rFonts w:asciiTheme="minorHAnsi" w:hAnsiTheme="minorHAnsi" w:cstheme="minorHAnsi"/>
        </w:rPr>
        <w:t xml:space="preserve"> </w:t>
      </w:r>
      <w:r w:rsidR="006B5C55" w:rsidRPr="00E17B6D">
        <w:rPr>
          <w:rFonts w:cs="Arial"/>
          <w:szCs w:val="22"/>
        </w:rPr>
        <w:t>dans le même champ visuel</w:t>
      </w:r>
      <w:r w:rsidR="004C0AD9" w:rsidRPr="00E17B6D">
        <w:rPr>
          <w:rFonts w:cs="Arial"/>
          <w:szCs w:val="22"/>
        </w:rPr>
        <w:t xml:space="preserve"> que le </w:t>
      </w:r>
      <w:r w:rsidR="004C0AD9" w:rsidRPr="00E17B6D">
        <w:t>nom de l’appellation</w:t>
      </w:r>
      <w:r w:rsidR="003F0F81" w:rsidRPr="00E17B6D">
        <w:rPr>
          <w:rFonts w:asciiTheme="minorHAnsi" w:hAnsiTheme="minorHAnsi" w:cstheme="minorHAnsi"/>
        </w:rPr>
        <w:t>.</w:t>
      </w:r>
      <w:r w:rsidR="003F0F81" w:rsidRPr="007A5FBA">
        <w:rPr>
          <w:rFonts w:asciiTheme="minorHAnsi" w:hAnsiTheme="minorHAnsi" w:cstheme="minorHAnsi"/>
        </w:rPr>
        <w:t xml:space="preserve"> Facultativement, il peut apparaître</w:t>
      </w:r>
      <w:r w:rsidR="00150D68" w:rsidRPr="007A5FBA">
        <w:rPr>
          <w:rFonts w:asciiTheme="minorHAnsi" w:hAnsiTheme="minorHAnsi" w:cstheme="minorHAnsi"/>
        </w:rPr>
        <w:t xml:space="preserve"> sous la formule « certifié par </w:t>
      </w:r>
      <w:r w:rsidR="00E47CA5" w:rsidRPr="007A5FBA">
        <w:rPr>
          <w:rFonts w:asciiTheme="minorHAnsi" w:hAnsiTheme="minorHAnsi" w:cstheme="minorHAnsi"/>
        </w:rPr>
        <w:t xml:space="preserve">(nom </w:t>
      </w:r>
      <w:r w:rsidR="00BB5111" w:rsidRPr="007A5FBA">
        <w:rPr>
          <w:rFonts w:asciiTheme="minorHAnsi" w:hAnsiTheme="minorHAnsi" w:cstheme="minorHAnsi"/>
        </w:rPr>
        <w:t xml:space="preserve">ou acronyme </w:t>
      </w:r>
      <w:r w:rsidR="00E47CA5" w:rsidRPr="007A5FBA">
        <w:rPr>
          <w:rFonts w:asciiTheme="minorHAnsi" w:hAnsiTheme="minorHAnsi" w:cstheme="minorHAnsi"/>
        </w:rPr>
        <w:t>de l</w:t>
      </w:r>
      <w:r w:rsidR="001D079E" w:rsidRPr="007A5FBA">
        <w:rPr>
          <w:rFonts w:asciiTheme="minorHAnsi" w:hAnsiTheme="minorHAnsi" w:cstheme="minorHAnsi"/>
        </w:rPr>
        <w:t>’organisme de certification</w:t>
      </w:r>
      <w:r w:rsidR="00E47CA5" w:rsidRPr="007A5FBA">
        <w:rPr>
          <w:rFonts w:asciiTheme="minorHAnsi" w:hAnsiTheme="minorHAnsi" w:cstheme="minorHAnsi"/>
        </w:rPr>
        <w:t>)</w:t>
      </w:r>
      <w:r w:rsidR="00150D68" w:rsidRPr="007A5FBA">
        <w:rPr>
          <w:rFonts w:asciiTheme="minorHAnsi" w:hAnsiTheme="minorHAnsi" w:cstheme="minorHAnsi"/>
        </w:rPr>
        <w:t xml:space="preserve"> ». </w:t>
      </w:r>
      <w:bookmarkEnd w:id="24"/>
    </w:p>
    <w:p w14:paraId="4CAEA962" w14:textId="46754182" w:rsidR="00F43E51" w:rsidRDefault="00220E4D" w:rsidP="005A6753">
      <w:pPr>
        <w:pStyle w:val="Paragraphedeliste"/>
        <w:numPr>
          <w:ilvl w:val="0"/>
          <w:numId w:val="12"/>
        </w:numPr>
        <w:spacing w:before="240"/>
        <w:ind w:left="1296" w:hanging="749"/>
        <w:contextualSpacing w:val="0"/>
      </w:pPr>
      <w:r w:rsidRPr="00220E4D">
        <w:t xml:space="preserve">Facultativement, </w:t>
      </w:r>
      <w:r w:rsidR="00151A8D">
        <w:t>l’</w:t>
      </w:r>
      <w:r w:rsidRPr="00220E4D">
        <w:t xml:space="preserve">étiquetage peut également inclure, en toutes lettres, la traduction anglaise </w:t>
      </w:r>
      <w:r w:rsidR="002008EB">
        <w:t xml:space="preserve">de l’appellation </w:t>
      </w:r>
      <w:r w:rsidRPr="00220E4D">
        <w:t xml:space="preserve">reconnue par le ministre de l’Agriculture, des Pêcheries et de l’Alimentation. Cette traduction peut apparaître </w:t>
      </w:r>
      <w:r w:rsidR="00C91E46">
        <w:t xml:space="preserve">n’importe où </w:t>
      </w:r>
      <w:r w:rsidRPr="00220E4D">
        <w:t xml:space="preserve">sur l’étiquette. Elle peut être accompagnée de la mention « mode de production », laquelle </w:t>
      </w:r>
      <w:r w:rsidR="00194390">
        <w:t xml:space="preserve">doit alors </w:t>
      </w:r>
      <w:r w:rsidRPr="00220E4D">
        <w:t>figurer sur la ligne située directement sous le nom anglais de l’appellation</w:t>
      </w:r>
      <w:r w:rsidR="00DE5526">
        <w:t>.</w:t>
      </w:r>
    </w:p>
    <w:p w14:paraId="54469D9F" w14:textId="6D5C7F7C" w:rsidR="00CA3C5B" w:rsidRPr="00BF4C3B" w:rsidRDefault="00CA3C5B" w:rsidP="005A6753">
      <w:pPr>
        <w:pStyle w:val="Paragraphedeliste"/>
        <w:numPr>
          <w:ilvl w:val="0"/>
          <w:numId w:val="12"/>
        </w:numPr>
        <w:spacing w:before="240"/>
        <w:ind w:left="1296" w:hanging="749"/>
        <w:contextualSpacing w:val="0"/>
      </w:pPr>
      <w:r w:rsidRPr="00BF4C3B">
        <w:t>L’ajout</w:t>
      </w:r>
      <w:r w:rsidR="005370E4" w:rsidRPr="00BF4C3B">
        <w:t xml:space="preserve"> </w:t>
      </w:r>
      <w:r w:rsidRPr="00BF4C3B">
        <w:t>de tout qualificatif ou superlatif aux termes de l’appellation est interdit.</w:t>
      </w:r>
    </w:p>
    <w:p w14:paraId="25FD7096" w14:textId="5A12D78F" w:rsidR="00493554" w:rsidRDefault="004371FE" w:rsidP="005A6753">
      <w:pPr>
        <w:pStyle w:val="Titreniveau2"/>
        <w:numPr>
          <w:ilvl w:val="1"/>
          <w:numId w:val="9"/>
        </w:numPr>
        <w:tabs>
          <w:tab w:val="clear" w:pos="540"/>
        </w:tabs>
        <w:ind w:left="540" w:hanging="540"/>
        <w:rPr>
          <w:rFonts w:asciiTheme="minorHAnsi" w:hAnsiTheme="minorHAnsi" w:cstheme="minorHAnsi"/>
          <w:sz w:val="22"/>
          <w:szCs w:val="22"/>
        </w:rPr>
      </w:pPr>
      <w:bookmarkStart w:id="25" w:name="_Toc225779780"/>
      <w:bookmarkEnd w:id="22"/>
      <w:r w:rsidRPr="00513DD9">
        <w:rPr>
          <w:rFonts w:asciiTheme="minorHAnsi" w:hAnsiTheme="minorHAnsi" w:cstheme="minorHAnsi"/>
          <w:sz w:val="22"/>
          <w:szCs w:val="22"/>
        </w:rPr>
        <w:t>Emballage</w:t>
      </w:r>
      <w:bookmarkEnd w:id="25"/>
      <w:r w:rsidRPr="00513DD9">
        <w:rPr>
          <w:rFonts w:asciiTheme="minorHAnsi" w:hAnsiTheme="minorHAnsi" w:cstheme="minorHAnsi"/>
          <w:sz w:val="22"/>
          <w:szCs w:val="22"/>
        </w:rPr>
        <w:t xml:space="preserve"> </w:t>
      </w:r>
    </w:p>
    <w:p w14:paraId="4C5F7793" w14:textId="77777777" w:rsidR="002E7036" w:rsidRPr="006A1E68" w:rsidRDefault="00A05A23" w:rsidP="006A1E68">
      <w:pPr>
        <w:ind w:left="540"/>
        <w:rPr>
          <w:rFonts w:asciiTheme="minorHAnsi" w:hAnsiTheme="minorHAnsi" w:cstheme="minorHAnsi"/>
          <w:bCs/>
        </w:rPr>
      </w:pPr>
      <w:r w:rsidRPr="006A1E68">
        <w:rPr>
          <w:rFonts w:asciiTheme="minorHAnsi" w:hAnsiTheme="minorHAnsi" w:cstheme="minorHAnsi"/>
          <w:bCs/>
        </w:rPr>
        <w:t>Pour tout emballage secondaire du produit certifié (tube, emballage cartonné, etc.)</w:t>
      </w:r>
      <w:r w:rsidR="00983B2B" w:rsidRPr="006A1E68">
        <w:rPr>
          <w:rFonts w:asciiTheme="minorHAnsi" w:hAnsiTheme="minorHAnsi" w:cstheme="minorHAnsi"/>
          <w:bCs/>
        </w:rPr>
        <w:t> </w:t>
      </w:r>
      <w:r w:rsidRPr="006A1E68">
        <w:rPr>
          <w:rFonts w:asciiTheme="minorHAnsi" w:hAnsiTheme="minorHAnsi" w:cstheme="minorHAnsi"/>
          <w:bCs/>
        </w:rPr>
        <w:t xml:space="preserve">: si l’étiquette n’est pas visible au travers l’emballage, les mentions d’étiquetage obligatoires énoncées </w:t>
      </w:r>
      <w:r w:rsidR="00C83A65" w:rsidRPr="006A1E68">
        <w:rPr>
          <w:rFonts w:asciiTheme="minorHAnsi" w:hAnsiTheme="minorHAnsi" w:cstheme="minorHAnsi"/>
          <w:bCs/>
        </w:rPr>
        <w:t>au point 5.1</w:t>
      </w:r>
      <w:r w:rsidRPr="006A1E68">
        <w:rPr>
          <w:rFonts w:asciiTheme="minorHAnsi" w:hAnsiTheme="minorHAnsi" w:cstheme="minorHAnsi"/>
          <w:bCs/>
        </w:rPr>
        <w:t xml:space="preserve"> doivent aussi figurer sur l’emballage du produit.</w:t>
      </w:r>
      <w:r w:rsidR="007300FE" w:rsidRPr="006A1E68">
        <w:rPr>
          <w:rFonts w:asciiTheme="minorHAnsi" w:hAnsiTheme="minorHAnsi" w:cstheme="minorHAnsi"/>
          <w:bCs/>
        </w:rPr>
        <w:t xml:space="preserve"> L’emballage doit alors être validé par l’organisme de certification accrédité par le CARTV avant impression.</w:t>
      </w:r>
    </w:p>
    <w:p w14:paraId="14DC58B8" w14:textId="439BD5A2" w:rsidR="00FE48B5" w:rsidRPr="002E7036" w:rsidRDefault="00FE48B5" w:rsidP="002E7036">
      <w:pPr>
        <w:rPr>
          <w:rFonts w:asciiTheme="minorHAnsi" w:hAnsiTheme="minorHAnsi" w:cstheme="minorHAnsi"/>
          <w:bCs/>
        </w:rPr>
      </w:pPr>
      <w:r w:rsidRPr="002E7036">
        <w:rPr>
          <w:rFonts w:asciiTheme="minorHAnsi" w:hAnsiTheme="minorHAnsi" w:cstheme="minorHAnsi"/>
          <w:bCs/>
        </w:rPr>
        <w:br w:type="page"/>
      </w:r>
    </w:p>
    <w:p w14:paraId="10FB2B65" w14:textId="247D6F80" w:rsidR="00B42FA6" w:rsidRPr="00B42FA6" w:rsidRDefault="00B42FA6" w:rsidP="00A527AB">
      <w:pPr>
        <w:pStyle w:val="Titreniveau1"/>
        <w:rPr>
          <w:rFonts w:eastAsiaTheme="minorHAnsi"/>
        </w:rPr>
      </w:pPr>
      <w:bookmarkStart w:id="26" w:name="_Toc225779781"/>
      <w:r w:rsidRPr="00B42FA6">
        <w:rPr>
          <w:rFonts w:eastAsiaTheme="minorHAnsi"/>
        </w:rPr>
        <w:lastRenderedPageBreak/>
        <w:t xml:space="preserve">Conditions ayant trait à la </w:t>
      </w:r>
      <w:r w:rsidR="001148D1">
        <w:rPr>
          <w:rFonts w:eastAsiaTheme="minorHAnsi"/>
        </w:rPr>
        <w:t>mise en marché</w:t>
      </w:r>
      <w:r w:rsidRPr="00B42FA6">
        <w:rPr>
          <w:rFonts w:eastAsiaTheme="minorHAnsi"/>
        </w:rPr>
        <w:t xml:space="preserve"> du produit</w:t>
      </w:r>
      <w:bookmarkEnd w:id="26"/>
    </w:p>
    <w:p w14:paraId="7821B05A" w14:textId="73AC0B37" w:rsidR="00470F4B" w:rsidRPr="00D87711" w:rsidRDefault="00470F4B" w:rsidP="00983B2B">
      <w:pPr>
        <w:rPr>
          <w:szCs w:val="22"/>
        </w:rPr>
      </w:pPr>
      <w:r w:rsidRPr="00D87711">
        <w:rPr>
          <w:szCs w:val="22"/>
        </w:rPr>
        <w:t>Veuillez reprendre les mentions suivantes en précisan</w:t>
      </w:r>
      <w:r w:rsidR="006F78D8" w:rsidRPr="00D87711">
        <w:rPr>
          <w:szCs w:val="22"/>
        </w:rPr>
        <w:t xml:space="preserve">t les spécificités </w:t>
      </w:r>
      <w:r w:rsidR="00AF2806" w:rsidRPr="00D87711">
        <w:rPr>
          <w:szCs w:val="22"/>
        </w:rPr>
        <w:t>à</w:t>
      </w:r>
      <w:r w:rsidR="006F78D8" w:rsidRPr="00D87711">
        <w:rPr>
          <w:szCs w:val="22"/>
        </w:rPr>
        <w:t xml:space="preserve"> votre appellation lorsque pertinent.</w:t>
      </w:r>
    </w:p>
    <w:p w14:paraId="64687BFD" w14:textId="77777777" w:rsidR="00470F4B" w:rsidRPr="00D87711" w:rsidRDefault="00470F4B" w:rsidP="00983B2B">
      <w:pPr>
        <w:rPr>
          <w:szCs w:val="22"/>
        </w:rPr>
      </w:pPr>
    </w:p>
    <w:p w14:paraId="7C9A2E0D" w14:textId="52A41D88" w:rsidR="00B42FA6" w:rsidRPr="00D87711" w:rsidRDefault="00B42FA6" w:rsidP="00983B2B">
      <w:pPr>
        <w:rPr>
          <w:szCs w:val="22"/>
        </w:rPr>
      </w:pPr>
      <w:r w:rsidRPr="00D87711">
        <w:rPr>
          <w:szCs w:val="22"/>
        </w:rPr>
        <w:t>Cette section explicite les obligations et restrictions ayant trait à la mise en marché des produits</w:t>
      </w:r>
      <w:r w:rsidR="00335C86">
        <w:rPr>
          <w:szCs w:val="22"/>
        </w:rPr>
        <w:t xml:space="preserve"> portant la désignation</w:t>
      </w:r>
      <w:r w:rsidRPr="00D87711">
        <w:rPr>
          <w:szCs w:val="22"/>
        </w:rPr>
        <w:t xml:space="preserve"> </w:t>
      </w:r>
      <w:r w:rsidR="00DC316A" w:rsidRPr="00D87711">
        <w:rPr>
          <w:szCs w:val="22"/>
        </w:rPr>
        <w:t>« nom de l’appellation »</w:t>
      </w:r>
      <w:r w:rsidR="00C9785A" w:rsidRPr="00D87711">
        <w:rPr>
          <w:szCs w:val="22"/>
        </w:rPr>
        <w:t>.</w:t>
      </w:r>
    </w:p>
    <w:p w14:paraId="4E65CEA0" w14:textId="1340E799" w:rsidR="00F751DC" w:rsidRPr="00D40F87" w:rsidRDefault="00F751DC" w:rsidP="00D40F87">
      <w:pPr>
        <w:pStyle w:val="Titreniveau2"/>
        <w:tabs>
          <w:tab w:val="clear" w:pos="540"/>
          <w:tab w:val="clear" w:pos="708"/>
        </w:tabs>
        <w:ind w:left="567" w:hanging="567"/>
        <w:rPr>
          <w:rFonts w:asciiTheme="minorHAnsi" w:hAnsiTheme="minorHAnsi" w:cstheme="minorHAnsi"/>
          <w:sz w:val="22"/>
          <w:szCs w:val="22"/>
        </w:rPr>
      </w:pPr>
      <w:bookmarkStart w:id="27" w:name="_Toc225779782"/>
      <w:r w:rsidRPr="00513DD9">
        <w:rPr>
          <w:rFonts w:asciiTheme="minorHAnsi" w:hAnsiTheme="minorHAnsi" w:cstheme="minorHAnsi"/>
          <w:sz w:val="22"/>
          <w:szCs w:val="22"/>
        </w:rPr>
        <w:t xml:space="preserve">Documents </w:t>
      </w:r>
      <w:r w:rsidR="000573C2">
        <w:rPr>
          <w:rFonts w:asciiTheme="minorHAnsi" w:hAnsiTheme="minorHAnsi" w:cstheme="minorHAnsi"/>
          <w:sz w:val="22"/>
          <w:szCs w:val="22"/>
        </w:rPr>
        <w:t>de transaction commerciale</w:t>
      </w:r>
      <w:r w:rsidR="00945CFD">
        <w:rPr>
          <w:rStyle w:val="Appelnotedebasdep"/>
          <w:rFonts w:asciiTheme="minorHAnsi" w:hAnsiTheme="minorHAnsi" w:cstheme="minorHAnsi"/>
          <w:sz w:val="22"/>
          <w:szCs w:val="22"/>
        </w:rPr>
        <w:footnoteReference w:id="4"/>
      </w:r>
      <w:bookmarkEnd w:id="27"/>
    </w:p>
    <w:p w14:paraId="32B4B056" w14:textId="37E25A34" w:rsidR="00F751DC" w:rsidRPr="00BD4360" w:rsidRDefault="00B61359" w:rsidP="00BD4360">
      <w:pPr>
        <w:ind w:left="567"/>
        <w:rPr>
          <w:rFonts w:asciiTheme="minorHAnsi" w:hAnsiTheme="minorHAnsi" w:cstheme="minorHAnsi"/>
          <w:szCs w:val="22"/>
        </w:rPr>
      </w:pPr>
      <w:r w:rsidRPr="00E66323">
        <w:t xml:space="preserve">Lorsqu'une entreprise commercialise à la fois des produits certifiés et non certifiés, les documents de transaction — sauf pour la vente finale au consommateur — doivent distinguer clairement les produits certifiés, lesquels peuvent être identifiés par les acronymes d’appellation (ex. : </w:t>
      </w:r>
      <w:r w:rsidR="00D7396F">
        <w:t>MDP</w:t>
      </w:r>
      <w:r w:rsidR="0026724D" w:rsidRPr="004D2CAA">
        <w:t>, Bio</w:t>
      </w:r>
      <w:r w:rsidR="000618B8">
        <w:t>, etc.</w:t>
      </w:r>
      <w:r w:rsidR="00D7396F">
        <w:t>)</w:t>
      </w:r>
      <w:r w:rsidR="00720293">
        <w:t>.</w:t>
      </w:r>
    </w:p>
    <w:p w14:paraId="3100259F" w14:textId="146884FC" w:rsidR="003733A1" w:rsidRPr="0096636A" w:rsidRDefault="007F0BDB" w:rsidP="0096636A">
      <w:pPr>
        <w:pStyle w:val="Titreniveau2"/>
        <w:tabs>
          <w:tab w:val="clear" w:pos="540"/>
          <w:tab w:val="clear" w:pos="708"/>
        </w:tabs>
        <w:ind w:left="567" w:hanging="567"/>
        <w:rPr>
          <w:rFonts w:asciiTheme="minorHAnsi" w:hAnsiTheme="minorHAnsi" w:cstheme="minorHAnsi"/>
          <w:sz w:val="22"/>
          <w:szCs w:val="22"/>
        </w:rPr>
      </w:pPr>
      <w:bookmarkStart w:id="28" w:name="_Toc225779783"/>
      <w:r w:rsidRPr="00513DD9">
        <w:rPr>
          <w:rFonts w:asciiTheme="minorHAnsi" w:hAnsiTheme="minorHAnsi" w:cstheme="minorHAnsi"/>
          <w:sz w:val="22"/>
          <w:szCs w:val="22"/>
        </w:rPr>
        <w:t>Publicité et promotion</w:t>
      </w:r>
      <w:bookmarkStart w:id="29" w:name="_Hlk64472699"/>
      <w:bookmarkStart w:id="30" w:name="_Hlk64622505"/>
      <w:bookmarkEnd w:id="28"/>
    </w:p>
    <w:p w14:paraId="4D8366DF" w14:textId="19974457" w:rsidR="00022087" w:rsidRPr="00F80DA2" w:rsidRDefault="0040061C" w:rsidP="005A6753">
      <w:pPr>
        <w:pStyle w:val="Paragraphedeliste"/>
        <w:numPr>
          <w:ilvl w:val="0"/>
          <w:numId w:val="14"/>
        </w:numPr>
        <w:spacing w:before="240"/>
        <w:ind w:left="1267" w:hanging="720"/>
        <w:contextualSpacing w:val="0"/>
      </w:pPr>
      <w:bookmarkStart w:id="31" w:name="_Hlk215576268"/>
      <w:r w:rsidRPr="00513DD9">
        <w:rPr>
          <w:rFonts w:asciiTheme="minorHAnsi" w:hAnsiTheme="minorHAnsi" w:cstheme="minorHAnsi"/>
          <w:szCs w:val="22"/>
        </w:rPr>
        <w:t xml:space="preserve">Toutes les </w:t>
      </w:r>
      <w:r w:rsidR="00D82B68">
        <w:rPr>
          <w:rFonts w:asciiTheme="minorHAnsi" w:hAnsiTheme="minorHAnsi" w:cstheme="minorHAnsi"/>
          <w:szCs w:val="22"/>
        </w:rPr>
        <w:t>exigences</w:t>
      </w:r>
      <w:r w:rsidRPr="00513DD9">
        <w:rPr>
          <w:rFonts w:asciiTheme="minorHAnsi" w:hAnsiTheme="minorHAnsi" w:cstheme="minorHAnsi"/>
          <w:szCs w:val="22"/>
        </w:rPr>
        <w:t xml:space="preserve"> relatives à la publicité et la promotion énumérées à cette </w:t>
      </w:r>
      <w:r w:rsidR="00081D8D">
        <w:rPr>
          <w:rFonts w:asciiTheme="minorHAnsi" w:hAnsiTheme="minorHAnsi" w:cstheme="minorHAnsi"/>
          <w:szCs w:val="22"/>
        </w:rPr>
        <w:t xml:space="preserve">section </w:t>
      </w:r>
      <w:r w:rsidRPr="00513DD9">
        <w:rPr>
          <w:rFonts w:asciiTheme="minorHAnsi" w:hAnsiTheme="minorHAnsi" w:cstheme="minorHAnsi"/>
          <w:szCs w:val="22"/>
        </w:rPr>
        <w:t>s’appliquent aux produits certifiés portant l’appellation</w:t>
      </w:r>
      <w:r w:rsidR="00081D8D">
        <w:rPr>
          <w:rFonts w:asciiTheme="minorHAnsi" w:hAnsiTheme="minorHAnsi" w:cstheme="minorHAnsi"/>
          <w:szCs w:val="22"/>
        </w:rPr>
        <w:t> </w:t>
      </w:r>
      <w:r w:rsidR="001A384C">
        <w:rPr>
          <w:rFonts w:asciiTheme="minorHAnsi" w:hAnsiTheme="minorHAnsi" w:cstheme="minorHAnsi"/>
          <w:szCs w:val="22"/>
        </w:rPr>
        <w:t>« </w:t>
      </w:r>
      <w:r w:rsidR="00DC316A">
        <w:rPr>
          <w:rFonts w:asciiTheme="minorHAnsi" w:hAnsiTheme="minorHAnsi" w:cstheme="minorHAnsi"/>
          <w:szCs w:val="22"/>
        </w:rPr>
        <w:t>nom de l’appellation »</w:t>
      </w:r>
      <w:r w:rsidR="00451906">
        <w:rPr>
          <w:rFonts w:asciiTheme="minorHAnsi" w:hAnsiTheme="minorHAnsi" w:cstheme="minorHAnsi"/>
          <w:szCs w:val="22"/>
        </w:rPr>
        <w:t xml:space="preserve"> </w:t>
      </w:r>
      <w:r w:rsidR="00451906" w:rsidRPr="00F37B6E">
        <w:t xml:space="preserve">et à tous les types de supports, </w:t>
      </w:r>
      <w:r w:rsidR="00A770F6">
        <w:t>y compris</w:t>
      </w:r>
      <w:r w:rsidR="00451906" w:rsidRPr="00F37B6E">
        <w:t xml:space="preserve"> les emballages promotionnels, le matériel de présentation, les vignettes descriptives, les dépliants et les sites Web, et toute autre forme de publicité, </w:t>
      </w:r>
      <w:r w:rsidR="0069013E">
        <w:t>y compris</w:t>
      </w:r>
      <w:r w:rsidR="00451906" w:rsidRPr="00F37B6E">
        <w:t xml:space="preserve"> les formes audiovisuelles</w:t>
      </w:r>
      <w:r w:rsidR="00022087">
        <w:t>.</w:t>
      </w:r>
      <w:bookmarkEnd w:id="31"/>
    </w:p>
    <w:p w14:paraId="153A49D6" w14:textId="726B48B4" w:rsidR="00022087" w:rsidRPr="00DC31B7" w:rsidRDefault="00022087" w:rsidP="005A6753">
      <w:pPr>
        <w:pStyle w:val="Paragraphedeliste"/>
        <w:numPr>
          <w:ilvl w:val="0"/>
          <w:numId w:val="14"/>
        </w:numPr>
        <w:spacing w:before="240"/>
        <w:ind w:left="1267" w:hanging="720"/>
        <w:contextualSpacing w:val="0"/>
        <w:rPr>
          <w:rFonts w:asciiTheme="minorHAnsi" w:hAnsiTheme="minorHAnsi" w:cstheme="minorHAnsi"/>
          <w:szCs w:val="22"/>
        </w:rPr>
      </w:pPr>
      <w:r w:rsidRPr="00DC31B7">
        <w:rPr>
          <w:rFonts w:asciiTheme="minorHAnsi" w:hAnsiTheme="minorHAnsi" w:cstheme="minorHAnsi"/>
          <w:szCs w:val="22"/>
        </w:rPr>
        <w:t>L’usage du nom, de l'acronyme ou du logo de l’organisme de certification accrédité par le CARTV pour certifier cette appellation est réservé aux seules entreprises détenant la certification pour leurs produits.</w:t>
      </w:r>
    </w:p>
    <w:p w14:paraId="600A3696" w14:textId="2684DE85" w:rsidR="00022087" w:rsidRPr="00DC31B7" w:rsidRDefault="00022087" w:rsidP="005A6753">
      <w:pPr>
        <w:pStyle w:val="Paragraphedeliste"/>
        <w:numPr>
          <w:ilvl w:val="0"/>
          <w:numId w:val="14"/>
        </w:numPr>
        <w:spacing w:before="240"/>
        <w:ind w:left="1267" w:hanging="720"/>
        <w:contextualSpacing w:val="0"/>
        <w:rPr>
          <w:rFonts w:asciiTheme="minorHAnsi" w:hAnsiTheme="minorHAnsi" w:cstheme="minorHAnsi"/>
          <w:szCs w:val="22"/>
        </w:rPr>
      </w:pPr>
      <w:r w:rsidRPr="00DC31B7">
        <w:rPr>
          <w:rFonts w:asciiTheme="minorHAnsi" w:hAnsiTheme="minorHAnsi" w:cstheme="minorHAnsi"/>
          <w:szCs w:val="22"/>
        </w:rPr>
        <w:t xml:space="preserve">L’usage du </w:t>
      </w:r>
      <w:r w:rsidR="0080442B" w:rsidRPr="00DC31B7">
        <w:rPr>
          <w:rFonts w:asciiTheme="minorHAnsi" w:hAnsiTheme="minorHAnsi" w:cstheme="minorHAnsi"/>
          <w:szCs w:val="22"/>
        </w:rPr>
        <w:t xml:space="preserve">vocable </w:t>
      </w:r>
      <w:r w:rsidRPr="00DC31B7">
        <w:rPr>
          <w:rFonts w:asciiTheme="minorHAnsi" w:hAnsiTheme="minorHAnsi" w:cstheme="minorHAnsi"/>
          <w:szCs w:val="22"/>
        </w:rPr>
        <w:t>« </w:t>
      </w:r>
      <w:r w:rsidR="0080442B" w:rsidRPr="00DC31B7">
        <w:rPr>
          <w:rFonts w:asciiTheme="minorHAnsi" w:hAnsiTheme="minorHAnsi" w:cstheme="minorHAnsi"/>
          <w:szCs w:val="22"/>
        </w:rPr>
        <w:t>nom de l’appellation</w:t>
      </w:r>
      <w:r w:rsidRPr="00DC31B7">
        <w:rPr>
          <w:rFonts w:asciiTheme="minorHAnsi" w:hAnsiTheme="minorHAnsi" w:cstheme="minorHAnsi"/>
          <w:szCs w:val="22"/>
        </w:rPr>
        <w:t> » et du logo officiel est autorisé. Seul</w:t>
      </w:r>
      <w:r w:rsidR="007A142A" w:rsidRPr="00DC31B7">
        <w:rPr>
          <w:rFonts w:asciiTheme="minorHAnsi" w:hAnsiTheme="minorHAnsi" w:cstheme="minorHAnsi"/>
          <w:szCs w:val="22"/>
        </w:rPr>
        <w:t>s</w:t>
      </w:r>
      <w:r w:rsidRPr="00DC31B7">
        <w:rPr>
          <w:rFonts w:asciiTheme="minorHAnsi" w:hAnsiTheme="minorHAnsi" w:cstheme="minorHAnsi"/>
          <w:szCs w:val="22"/>
        </w:rPr>
        <w:t xml:space="preserve"> le</w:t>
      </w:r>
      <w:r w:rsidR="007A142A" w:rsidRPr="00DC31B7">
        <w:rPr>
          <w:rFonts w:asciiTheme="minorHAnsi" w:hAnsiTheme="minorHAnsi" w:cstheme="minorHAnsi"/>
          <w:szCs w:val="22"/>
        </w:rPr>
        <w:t>s</w:t>
      </w:r>
      <w:r w:rsidRPr="00DC31B7">
        <w:rPr>
          <w:rFonts w:asciiTheme="minorHAnsi" w:hAnsiTheme="minorHAnsi" w:cstheme="minorHAnsi"/>
          <w:szCs w:val="22"/>
        </w:rPr>
        <w:t xml:space="preserve"> logo</w:t>
      </w:r>
      <w:r w:rsidR="007A142A" w:rsidRPr="00DC31B7">
        <w:rPr>
          <w:rFonts w:asciiTheme="minorHAnsi" w:hAnsiTheme="minorHAnsi" w:cstheme="minorHAnsi"/>
          <w:szCs w:val="22"/>
        </w:rPr>
        <w:t>s</w:t>
      </w:r>
      <w:r w:rsidRPr="00DC31B7">
        <w:rPr>
          <w:rFonts w:asciiTheme="minorHAnsi" w:hAnsiTheme="minorHAnsi" w:cstheme="minorHAnsi"/>
          <w:szCs w:val="22"/>
        </w:rPr>
        <w:t xml:space="preserve"> figurant au Guide des normes graphiques du MAPAQ pour identifier l</w:t>
      </w:r>
      <w:r w:rsidR="0086072B" w:rsidRPr="00DC31B7">
        <w:rPr>
          <w:rFonts w:asciiTheme="minorHAnsi" w:hAnsiTheme="minorHAnsi" w:cstheme="minorHAnsi"/>
          <w:szCs w:val="22"/>
        </w:rPr>
        <w:t>’</w:t>
      </w:r>
      <w:r w:rsidRPr="00DC31B7">
        <w:rPr>
          <w:rFonts w:asciiTheme="minorHAnsi" w:hAnsiTheme="minorHAnsi" w:cstheme="minorHAnsi"/>
          <w:szCs w:val="22"/>
        </w:rPr>
        <w:t xml:space="preserve">appellation </w:t>
      </w:r>
      <w:bookmarkStart w:id="32" w:name="_Hlk165366909"/>
      <w:r w:rsidRPr="00DC31B7">
        <w:rPr>
          <w:rFonts w:asciiTheme="minorHAnsi" w:hAnsiTheme="minorHAnsi" w:cstheme="minorHAnsi"/>
          <w:szCs w:val="22"/>
        </w:rPr>
        <w:t>peu</w:t>
      </w:r>
      <w:r w:rsidR="007A142A" w:rsidRPr="00DC31B7">
        <w:rPr>
          <w:rFonts w:asciiTheme="minorHAnsi" w:hAnsiTheme="minorHAnsi" w:cstheme="minorHAnsi"/>
          <w:szCs w:val="22"/>
        </w:rPr>
        <w:t>ven</w:t>
      </w:r>
      <w:r w:rsidRPr="00DC31B7">
        <w:rPr>
          <w:rFonts w:asciiTheme="minorHAnsi" w:hAnsiTheme="minorHAnsi" w:cstheme="minorHAnsi"/>
          <w:szCs w:val="22"/>
        </w:rPr>
        <w:t>t être utilisés</w:t>
      </w:r>
      <w:bookmarkEnd w:id="32"/>
      <w:r w:rsidRPr="00DC31B7">
        <w:rPr>
          <w:rFonts w:asciiTheme="minorHAnsi" w:hAnsiTheme="minorHAnsi" w:cstheme="minorHAnsi"/>
          <w:szCs w:val="22"/>
        </w:rPr>
        <w:t>. Les modalités d’utilisation d</w:t>
      </w:r>
      <w:r w:rsidR="006A3805" w:rsidRPr="00DC31B7">
        <w:rPr>
          <w:rFonts w:asciiTheme="minorHAnsi" w:hAnsiTheme="minorHAnsi" w:cstheme="minorHAnsi"/>
          <w:szCs w:val="22"/>
        </w:rPr>
        <w:t>es</w:t>
      </w:r>
      <w:r w:rsidRPr="00DC31B7">
        <w:rPr>
          <w:rFonts w:asciiTheme="minorHAnsi" w:hAnsiTheme="minorHAnsi" w:cstheme="minorHAnsi"/>
          <w:szCs w:val="22"/>
        </w:rPr>
        <w:t xml:space="preserve"> logo</w:t>
      </w:r>
      <w:r w:rsidR="006A3805" w:rsidRPr="00DC31B7">
        <w:rPr>
          <w:rFonts w:asciiTheme="minorHAnsi" w:hAnsiTheme="minorHAnsi" w:cstheme="minorHAnsi"/>
          <w:szCs w:val="22"/>
        </w:rPr>
        <w:t>s</w:t>
      </w:r>
      <w:r w:rsidRPr="00DC31B7">
        <w:rPr>
          <w:rFonts w:asciiTheme="minorHAnsi" w:hAnsiTheme="minorHAnsi" w:cstheme="minorHAnsi"/>
          <w:szCs w:val="22"/>
        </w:rPr>
        <w:t xml:space="preserve"> doivent être respectées en conformité avec le Guide de normes graphiques des logos ARTV applicables</w:t>
      </w:r>
      <w:r w:rsidRPr="00DC31B7">
        <w:rPr>
          <w:rFonts w:asciiTheme="minorHAnsi" w:hAnsiTheme="minorHAnsi" w:cstheme="minorHAnsi"/>
          <w:szCs w:val="22"/>
        </w:rPr>
        <w:footnoteReference w:id="5"/>
      </w:r>
      <w:r w:rsidRPr="00DC31B7">
        <w:rPr>
          <w:rFonts w:asciiTheme="minorHAnsi" w:hAnsiTheme="minorHAnsi" w:cstheme="minorHAnsi"/>
          <w:szCs w:val="22"/>
        </w:rPr>
        <w:t xml:space="preserve">. Tout </w:t>
      </w:r>
      <w:r w:rsidR="008B79D4" w:rsidRPr="00DC31B7">
        <w:rPr>
          <w:rFonts w:asciiTheme="minorHAnsi" w:hAnsiTheme="minorHAnsi" w:cstheme="minorHAnsi"/>
          <w:szCs w:val="22"/>
        </w:rPr>
        <w:t xml:space="preserve">autre </w:t>
      </w:r>
      <w:r w:rsidRPr="00DC31B7">
        <w:rPr>
          <w:rFonts w:asciiTheme="minorHAnsi" w:hAnsiTheme="minorHAnsi" w:cstheme="minorHAnsi"/>
          <w:szCs w:val="22"/>
        </w:rPr>
        <w:t>logo</w:t>
      </w:r>
      <w:r w:rsidR="008B79D4" w:rsidRPr="00DC31B7">
        <w:rPr>
          <w:rFonts w:asciiTheme="minorHAnsi" w:hAnsiTheme="minorHAnsi" w:cstheme="minorHAnsi"/>
          <w:szCs w:val="22"/>
        </w:rPr>
        <w:t xml:space="preserve"> </w:t>
      </w:r>
      <w:r w:rsidRPr="00DC31B7">
        <w:rPr>
          <w:rFonts w:asciiTheme="minorHAnsi" w:hAnsiTheme="minorHAnsi" w:cstheme="minorHAnsi"/>
          <w:szCs w:val="22"/>
        </w:rPr>
        <w:t>pour représenter l’appellation</w:t>
      </w:r>
      <w:r w:rsidR="00592ECE" w:rsidRPr="00DC31B7">
        <w:rPr>
          <w:rFonts w:asciiTheme="minorHAnsi" w:hAnsiTheme="minorHAnsi" w:cstheme="minorHAnsi"/>
          <w:szCs w:val="22"/>
        </w:rPr>
        <w:t xml:space="preserve"> </w:t>
      </w:r>
      <w:r w:rsidRPr="00DC31B7">
        <w:rPr>
          <w:rFonts w:asciiTheme="minorHAnsi" w:hAnsiTheme="minorHAnsi" w:cstheme="minorHAnsi"/>
          <w:szCs w:val="22"/>
        </w:rPr>
        <w:t>est interdi</w:t>
      </w:r>
      <w:r w:rsidR="0080442B" w:rsidRPr="00DC31B7">
        <w:rPr>
          <w:rFonts w:asciiTheme="minorHAnsi" w:hAnsiTheme="minorHAnsi" w:cstheme="minorHAnsi"/>
          <w:szCs w:val="22"/>
        </w:rPr>
        <w:t>t</w:t>
      </w:r>
      <w:r w:rsidR="0038056F" w:rsidRPr="00DC31B7">
        <w:rPr>
          <w:rFonts w:asciiTheme="minorHAnsi" w:hAnsiTheme="minorHAnsi" w:cstheme="minorHAnsi"/>
          <w:szCs w:val="22"/>
        </w:rPr>
        <w:t>.</w:t>
      </w:r>
    </w:p>
    <w:p w14:paraId="4F441DEF" w14:textId="75717C25" w:rsidR="00022087" w:rsidRPr="00DC31B7" w:rsidRDefault="00022087" w:rsidP="005A6753">
      <w:pPr>
        <w:pStyle w:val="Paragraphedeliste"/>
        <w:numPr>
          <w:ilvl w:val="0"/>
          <w:numId w:val="14"/>
        </w:numPr>
        <w:spacing w:before="240"/>
        <w:ind w:left="1267" w:hanging="720"/>
        <w:contextualSpacing w:val="0"/>
        <w:rPr>
          <w:rFonts w:asciiTheme="minorHAnsi" w:hAnsiTheme="minorHAnsi" w:cstheme="minorHAnsi"/>
          <w:szCs w:val="22"/>
        </w:rPr>
      </w:pPr>
      <w:r w:rsidRPr="00DC31B7">
        <w:rPr>
          <w:rFonts w:asciiTheme="minorHAnsi" w:hAnsiTheme="minorHAnsi" w:cstheme="minorHAnsi"/>
          <w:szCs w:val="22"/>
        </w:rPr>
        <w:t xml:space="preserve">Si elle est utilisée, la désignation </w:t>
      </w:r>
      <w:r w:rsidR="00DC316A" w:rsidRPr="00DC31B7">
        <w:rPr>
          <w:rFonts w:asciiTheme="minorHAnsi" w:hAnsiTheme="minorHAnsi" w:cstheme="minorHAnsi"/>
          <w:szCs w:val="22"/>
        </w:rPr>
        <w:t>« nom de l’appellation »</w:t>
      </w:r>
      <w:r w:rsidRPr="00DC31B7">
        <w:rPr>
          <w:rFonts w:asciiTheme="minorHAnsi" w:hAnsiTheme="minorHAnsi" w:cstheme="minorHAnsi"/>
          <w:szCs w:val="22"/>
        </w:rPr>
        <w:t xml:space="preserve"> doit être utilisée intégralement.</w:t>
      </w:r>
    </w:p>
    <w:p w14:paraId="63853981" w14:textId="71CC6458" w:rsidR="001A26CE" w:rsidRPr="00DC31B7" w:rsidRDefault="001A26CE" w:rsidP="005A6753">
      <w:pPr>
        <w:pStyle w:val="Paragraphedeliste"/>
        <w:numPr>
          <w:ilvl w:val="0"/>
          <w:numId w:val="14"/>
        </w:numPr>
        <w:spacing w:before="240"/>
        <w:ind w:left="1267" w:hanging="720"/>
        <w:contextualSpacing w:val="0"/>
        <w:rPr>
          <w:rFonts w:asciiTheme="minorHAnsi" w:hAnsiTheme="minorHAnsi" w:cstheme="minorHAnsi"/>
          <w:szCs w:val="22"/>
        </w:rPr>
      </w:pPr>
      <w:r w:rsidRPr="00DC31B7">
        <w:rPr>
          <w:rFonts w:asciiTheme="minorHAnsi" w:hAnsiTheme="minorHAnsi" w:cstheme="minorHAnsi"/>
          <w:szCs w:val="22"/>
        </w:rPr>
        <w:t>L’utilisation de tout qualificatif ou superlatif aux termes de l’appellation est interdite.</w:t>
      </w:r>
    </w:p>
    <w:p w14:paraId="7C10329A" w14:textId="7DECFDF1" w:rsidR="00022087" w:rsidRPr="00DC31B7" w:rsidRDefault="00022087" w:rsidP="005A6753">
      <w:pPr>
        <w:pStyle w:val="Paragraphedeliste"/>
        <w:numPr>
          <w:ilvl w:val="0"/>
          <w:numId w:val="14"/>
        </w:numPr>
        <w:spacing w:before="240"/>
        <w:ind w:left="1267" w:hanging="720"/>
        <w:contextualSpacing w:val="0"/>
        <w:rPr>
          <w:rFonts w:asciiTheme="minorHAnsi" w:hAnsiTheme="minorHAnsi" w:cstheme="minorHAnsi"/>
          <w:szCs w:val="22"/>
        </w:rPr>
      </w:pPr>
      <w:r w:rsidRPr="00DC31B7">
        <w:rPr>
          <w:rFonts w:asciiTheme="minorHAnsi" w:hAnsiTheme="minorHAnsi" w:cstheme="minorHAnsi"/>
          <w:szCs w:val="22"/>
        </w:rPr>
        <w:t>Toute présentation ou communication d’une entreprise doit clairement identifier et distinguer les produits certifiés et ne doit pas porter le consommateur à croire que l’ensemble des produits qu’elle offre est certifié si ce n’est pas le cas.</w:t>
      </w:r>
    </w:p>
    <w:p w14:paraId="789C49E2" w14:textId="77777777" w:rsidR="00E31A04" w:rsidRPr="00DC31B7" w:rsidRDefault="00E31A04" w:rsidP="00DC31B7">
      <w:pPr>
        <w:rPr>
          <w:rFonts w:asciiTheme="minorHAnsi" w:hAnsiTheme="minorHAnsi" w:cstheme="minorHAnsi"/>
          <w:szCs w:val="22"/>
        </w:rPr>
      </w:pPr>
    </w:p>
    <w:p w14:paraId="4DD9244C" w14:textId="77777777" w:rsidR="00D40F87" w:rsidRPr="00513DD9" w:rsidRDefault="00D40F87" w:rsidP="00D40F87">
      <w:pPr>
        <w:pStyle w:val="Titreniveau2"/>
        <w:tabs>
          <w:tab w:val="clear" w:pos="540"/>
          <w:tab w:val="clear" w:pos="708"/>
        </w:tabs>
        <w:ind w:left="567" w:hanging="567"/>
        <w:rPr>
          <w:rFonts w:asciiTheme="minorHAnsi" w:hAnsiTheme="minorHAnsi" w:cstheme="minorHAnsi"/>
          <w:sz w:val="22"/>
          <w:szCs w:val="22"/>
        </w:rPr>
      </w:pPr>
      <w:bookmarkStart w:id="33" w:name="_Toc225779784"/>
      <w:r>
        <w:rPr>
          <w:rFonts w:asciiTheme="minorHAnsi" w:hAnsiTheme="minorHAnsi" w:cstheme="minorHAnsi"/>
          <w:sz w:val="22"/>
          <w:szCs w:val="22"/>
        </w:rPr>
        <w:lastRenderedPageBreak/>
        <w:t>Les organismes de promotion</w:t>
      </w:r>
      <w:bookmarkEnd w:id="33"/>
      <w:r w:rsidRPr="00513DD9">
        <w:rPr>
          <w:rFonts w:asciiTheme="minorHAnsi" w:hAnsiTheme="minorHAnsi" w:cstheme="minorHAnsi"/>
          <w:sz w:val="22"/>
          <w:szCs w:val="22"/>
        </w:rPr>
        <w:t xml:space="preserve"> </w:t>
      </w:r>
    </w:p>
    <w:p w14:paraId="5B950520" w14:textId="65B68D04" w:rsidR="00D40F87" w:rsidRPr="000B3B3E" w:rsidRDefault="005B3C12" w:rsidP="005A6753">
      <w:pPr>
        <w:pStyle w:val="Paragraphedeliste"/>
        <w:numPr>
          <w:ilvl w:val="0"/>
          <w:numId w:val="16"/>
        </w:numPr>
        <w:spacing w:before="240"/>
        <w:ind w:left="1267" w:hanging="720"/>
        <w:contextualSpacing w:val="0"/>
        <w:rPr>
          <w:szCs w:val="22"/>
        </w:rPr>
      </w:pPr>
      <w:r w:rsidRPr="000B3B3E">
        <w:rPr>
          <w:szCs w:val="22"/>
        </w:rPr>
        <w:t xml:space="preserve">Les organismes ou individus qui ne vendent pas ces produits, mais qui font la promotion de produits </w:t>
      </w:r>
      <w:r w:rsidR="00DC316A" w:rsidRPr="000B3B3E">
        <w:rPr>
          <w:szCs w:val="22"/>
        </w:rPr>
        <w:t>« nom de l’appellation »</w:t>
      </w:r>
      <w:r w:rsidRPr="000B3B3E">
        <w:rPr>
          <w:szCs w:val="22"/>
        </w:rPr>
        <w:t xml:space="preserve"> ou la promotion d’entreprises qui vendent des produits </w:t>
      </w:r>
      <w:r w:rsidR="00DC316A" w:rsidRPr="000B3B3E">
        <w:rPr>
          <w:szCs w:val="22"/>
        </w:rPr>
        <w:t>« nom de l’appellation »</w:t>
      </w:r>
      <w:r w:rsidRPr="000B3B3E">
        <w:rPr>
          <w:szCs w:val="22"/>
        </w:rPr>
        <w:t xml:space="preserve"> ont l’obligation de vérifier la véracité des informations qu’ils transmettent en regard des appellations réservées (le certificat de conformité, disponible auprès de l’entreprise, est la preuve que le produit est certifié). </w:t>
      </w:r>
    </w:p>
    <w:p w14:paraId="37E510D2" w14:textId="21B7E98A" w:rsidR="00265CCB" w:rsidRPr="00D02F4E" w:rsidRDefault="00265CCB" w:rsidP="005A6753">
      <w:pPr>
        <w:pStyle w:val="Paragraphedeliste"/>
        <w:numPr>
          <w:ilvl w:val="0"/>
          <w:numId w:val="16"/>
        </w:numPr>
        <w:spacing w:before="240"/>
        <w:ind w:left="1267" w:hanging="720"/>
        <w:contextualSpacing w:val="0"/>
        <w:rPr>
          <w:szCs w:val="22"/>
        </w:rPr>
      </w:pPr>
      <w:r w:rsidRPr="00D02F4E">
        <w:rPr>
          <w:szCs w:val="22"/>
        </w:rPr>
        <w:t>Toute activité de publicité et de promotion doit être conforme aux exigences citées à la section 6.2</w:t>
      </w:r>
    </w:p>
    <w:p w14:paraId="1DDBC5DA" w14:textId="2B0BAB24" w:rsidR="00834974" w:rsidRPr="00DB5DFF" w:rsidRDefault="00260539" w:rsidP="00834974">
      <w:pPr>
        <w:pStyle w:val="Titreniveau2"/>
        <w:tabs>
          <w:tab w:val="clear" w:pos="540"/>
          <w:tab w:val="clear" w:pos="708"/>
        </w:tabs>
        <w:ind w:left="567" w:hanging="567"/>
        <w:rPr>
          <w:rFonts w:asciiTheme="minorHAnsi" w:hAnsiTheme="minorHAnsi" w:cstheme="minorHAnsi"/>
          <w:sz w:val="22"/>
          <w:szCs w:val="22"/>
        </w:rPr>
      </w:pPr>
      <w:bookmarkStart w:id="34" w:name="_Toc118829582"/>
      <w:bookmarkStart w:id="35" w:name="_Toc225779785"/>
      <w:r w:rsidRPr="00F03C36">
        <w:rPr>
          <w:rFonts w:asciiTheme="minorHAnsi" w:hAnsiTheme="minorHAnsi" w:cstheme="minorHAnsi"/>
          <w:sz w:val="22"/>
          <w:szCs w:val="22"/>
        </w:rPr>
        <w:t xml:space="preserve">Usagers autorisés à utiliser </w:t>
      </w:r>
      <w:r w:rsidR="000525C8" w:rsidRPr="007A7A67">
        <w:rPr>
          <w:rFonts w:asciiTheme="minorHAnsi" w:hAnsiTheme="minorHAnsi" w:cstheme="minorHAnsi"/>
          <w:sz w:val="22"/>
          <w:szCs w:val="22"/>
        </w:rPr>
        <w:t xml:space="preserve">le nom d’une </w:t>
      </w:r>
      <w:r w:rsidRPr="00DB5DFF">
        <w:rPr>
          <w:rFonts w:asciiTheme="minorHAnsi" w:hAnsiTheme="minorHAnsi" w:cstheme="minorHAnsi"/>
          <w:sz w:val="22"/>
          <w:szCs w:val="22"/>
        </w:rPr>
        <w:t>appellation sans certification</w:t>
      </w:r>
      <w:bookmarkEnd w:id="34"/>
      <w:r w:rsidR="00691D92" w:rsidRPr="00DB5DFF">
        <w:rPr>
          <w:rFonts w:asciiTheme="minorHAnsi" w:hAnsiTheme="minorHAnsi" w:cstheme="minorHAnsi"/>
          <w:sz w:val="22"/>
          <w:szCs w:val="22"/>
        </w:rPr>
        <w:t>, sous conditions</w:t>
      </w:r>
      <w:bookmarkEnd w:id="35"/>
    </w:p>
    <w:p w14:paraId="224F3CA5" w14:textId="726F1F6A" w:rsidR="008C342A" w:rsidRPr="00DB5DFF" w:rsidRDefault="003733A1" w:rsidP="005A6753">
      <w:pPr>
        <w:pStyle w:val="Paragraphedeliste"/>
        <w:numPr>
          <w:ilvl w:val="0"/>
          <w:numId w:val="17"/>
        </w:numPr>
        <w:ind w:left="1260" w:hanging="720"/>
      </w:pPr>
      <w:r w:rsidRPr="00DB5DFF">
        <w:t>Grossistes, d</w:t>
      </w:r>
      <w:r w:rsidR="002F7353" w:rsidRPr="00DB5DFF">
        <w:t>istributeurs et détaillants</w:t>
      </w:r>
    </w:p>
    <w:p w14:paraId="38E3C23C" w14:textId="77D94332" w:rsidR="00B13154" w:rsidRPr="00DB5DFF" w:rsidRDefault="00206102" w:rsidP="00B13154">
      <w:pPr>
        <w:widowControl w:val="0"/>
        <w:spacing w:before="120"/>
        <w:ind w:left="1276"/>
        <w:rPr>
          <w:rFonts w:asciiTheme="minorHAnsi" w:hAnsiTheme="minorHAnsi" w:cstheme="minorHAnsi"/>
          <w:szCs w:val="22"/>
        </w:rPr>
      </w:pPr>
      <w:r w:rsidRPr="00DB5DFF">
        <w:t>L’identification de l’appellation dans la présentation des produits certifiés est permise pour les grossistes, distributeurs et détaillants.</w:t>
      </w:r>
      <w:r w:rsidRPr="00DB5DFF">
        <w:rPr>
          <w:rFonts w:asciiTheme="minorHAnsi" w:hAnsiTheme="minorHAnsi" w:cstheme="minorHAnsi"/>
          <w:szCs w:val="22"/>
        </w:rPr>
        <w:t xml:space="preserve"> Lorsque ces derniers veulent identifier l’appellation et en faire la promotion auprès de leurs clientèles, ils n’ont pas à demander une certification. Ils doivent toutefois se conformer aux exigences suivantes</w:t>
      </w:r>
      <w:r w:rsidR="00AD7684" w:rsidRPr="00DB5DFF">
        <w:rPr>
          <w:rFonts w:asciiTheme="minorHAnsi" w:hAnsiTheme="minorHAnsi" w:cstheme="minorHAnsi"/>
          <w:szCs w:val="22"/>
        </w:rPr>
        <w:t xml:space="preserve"> </w:t>
      </w:r>
      <w:r w:rsidR="00B13154" w:rsidRPr="00DB5DFF">
        <w:rPr>
          <w:rFonts w:asciiTheme="minorHAnsi" w:hAnsiTheme="minorHAnsi" w:cstheme="minorHAnsi"/>
          <w:szCs w:val="22"/>
        </w:rPr>
        <w:t>:</w:t>
      </w:r>
    </w:p>
    <w:p w14:paraId="2BFE3F51" w14:textId="45DC4BDD" w:rsidR="00745CE9" w:rsidRPr="00DB5DFF" w:rsidRDefault="00745CE9" w:rsidP="00B13154">
      <w:pPr>
        <w:pStyle w:val="Paragraphedeliste"/>
        <w:widowControl w:val="0"/>
        <w:numPr>
          <w:ilvl w:val="0"/>
          <w:numId w:val="7"/>
        </w:numPr>
        <w:spacing w:before="120"/>
        <w:ind w:left="1701" w:hanging="425"/>
        <w:contextualSpacing w:val="0"/>
        <w:rPr>
          <w:rFonts w:asciiTheme="minorHAnsi" w:hAnsiTheme="minorHAnsi" w:cstheme="minorHAnsi"/>
          <w:szCs w:val="22"/>
        </w:rPr>
      </w:pPr>
      <w:r w:rsidRPr="00DB5DFF">
        <w:rPr>
          <w:rFonts w:asciiTheme="minorHAnsi" w:hAnsiTheme="minorHAnsi" w:cstheme="minorHAnsi"/>
          <w:szCs w:val="22"/>
        </w:rPr>
        <w:t xml:space="preserve">Cette autorisation s’applique à toute entreprise qui ne réalise aucune opération susceptible de porter atteinte à l’intégrité de l’emballage ou de l’étiquetage desdits produits. </w:t>
      </w:r>
    </w:p>
    <w:p w14:paraId="659CA7C0" w14:textId="410AA145" w:rsidR="00745CE9" w:rsidRPr="00DB5DFF" w:rsidRDefault="00302B15" w:rsidP="00302B15">
      <w:pPr>
        <w:pStyle w:val="Paragraphedeliste"/>
        <w:widowControl w:val="0"/>
        <w:numPr>
          <w:ilvl w:val="0"/>
          <w:numId w:val="7"/>
        </w:numPr>
        <w:spacing w:before="120"/>
        <w:ind w:left="1701" w:hanging="425"/>
        <w:contextualSpacing w:val="0"/>
        <w:rPr>
          <w:rFonts w:asciiTheme="minorHAnsi" w:hAnsiTheme="minorHAnsi" w:cstheme="minorHAnsi"/>
          <w:szCs w:val="22"/>
        </w:rPr>
      </w:pPr>
      <w:r w:rsidRPr="00DB5DFF">
        <w:rPr>
          <w:rFonts w:asciiTheme="minorHAnsi" w:hAnsiTheme="minorHAnsi" w:cstheme="minorHAnsi"/>
          <w:szCs w:val="22"/>
        </w:rPr>
        <w:t xml:space="preserve">(Si le </w:t>
      </w:r>
      <w:r w:rsidR="00A6231A" w:rsidRPr="00DB5DFF">
        <w:rPr>
          <w:rFonts w:asciiTheme="minorHAnsi" w:hAnsiTheme="minorHAnsi" w:cstheme="minorHAnsi"/>
          <w:szCs w:val="22"/>
        </w:rPr>
        <w:t>demandeur ou groupement de demandeurs</w:t>
      </w:r>
      <w:r w:rsidRPr="00DB5DFF">
        <w:rPr>
          <w:rFonts w:asciiTheme="minorHAnsi" w:hAnsiTheme="minorHAnsi" w:cstheme="minorHAnsi"/>
          <w:szCs w:val="22"/>
        </w:rPr>
        <w:t xml:space="preserve"> choisit d’encadrer le reconditionnement</w:t>
      </w:r>
      <w:r w:rsidRPr="00DB5DFF">
        <w:rPr>
          <w:rStyle w:val="Appelnotedebasdep"/>
          <w:rFonts w:asciiTheme="minorHAnsi" w:hAnsiTheme="minorHAnsi" w:cstheme="minorHAnsi"/>
          <w:szCs w:val="22"/>
        </w:rPr>
        <w:footnoteReference w:id="6"/>
      </w:r>
      <w:r w:rsidRPr="00DB5DFF">
        <w:rPr>
          <w:rFonts w:asciiTheme="minorHAnsi" w:hAnsiTheme="minorHAnsi" w:cstheme="minorHAnsi"/>
          <w:szCs w:val="22"/>
        </w:rPr>
        <w:t xml:space="preserve"> des produits par un ou plusieurs des usagers visés à cet article, il doit indiquer les exigences applicables</w:t>
      </w:r>
      <w:r w:rsidR="00F74B83" w:rsidRPr="00DB5DFF">
        <w:rPr>
          <w:rFonts w:asciiTheme="minorHAnsi" w:hAnsiTheme="minorHAnsi" w:cstheme="minorHAnsi"/>
          <w:szCs w:val="22"/>
        </w:rPr>
        <w:t xml:space="preserve"> dans cette section</w:t>
      </w:r>
      <w:r w:rsidRPr="00DB5DFF">
        <w:rPr>
          <w:rFonts w:asciiTheme="minorHAnsi" w:hAnsiTheme="minorHAnsi" w:cstheme="minorHAnsi"/>
          <w:szCs w:val="22"/>
        </w:rPr>
        <w:t>.)</w:t>
      </w:r>
    </w:p>
    <w:p w14:paraId="3B9EF355" w14:textId="4E97E8F2" w:rsidR="00B13154" w:rsidRPr="00DB5DFF" w:rsidRDefault="00B13154" w:rsidP="00B13154">
      <w:pPr>
        <w:pStyle w:val="Paragraphedeliste"/>
        <w:widowControl w:val="0"/>
        <w:numPr>
          <w:ilvl w:val="0"/>
          <w:numId w:val="7"/>
        </w:numPr>
        <w:spacing w:before="120"/>
        <w:ind w:left="1701" w:hanging="425"/>
        <w:contextualSpacing w:val="0"/>
        <w:rPr>
          <w:rFonts w:asciiTheme="minorHAnsi" w:hAnsiTheme="minorHAnsi" w:cstheme="minorHAnsi"/>
          <w:szCs w:val="22"/>
        </w:rPr>
      </w:pPr>
      <w:r w:rsidRPr="00DB5DFF">
        <w:rPr>
          <w:rFonts w:asciiTheme="minorHAnsi" w:hAnsiTheme="minorHAnsi" w:cstheme="minorHAnsi"/>
          <w:color w:val="000000" w:themeColor="text1"/>
          <w:szCs w:val="22"/>
        </w:rPr>
        <w:t xml:space="preserve">Toute activité de publicité et de promotion doit être conforme aux exigences citées </w:t>
      </w:r>
      <w:r w:rsidRPr="00DB5DFF">
        <w:rPr>
          <w:rFonts w:asciiTheme="minorHAnsi" w:hAnsiTheme="minorHAnsi" w:cstheme="minorHAnsi"/>
          <w:szCs w:val="22"/>
        </w:rPr>
        <w:t xml:space="preserve">à la section 6.2.  </w:t>
      </w:r>
    </w:p>
    <w:p w14:paraId="5BE9D433" w14:textId="768DE6F4" w:rsidR="00B13154" w:rsidRPr="00DB5DFF" w:rsidRDefault="00B13154" w:rsidP="00B13154">
      <w:pPr>
        <w:pStyle w:val="Paragraphedeliste"/>
        <w:widowControl w:val="0"/>
        <w:numPr>
          <w:ilvl w:val="0"/>
          <w:numId w:val="7"/>
        </w:numPr>
        <w:spacing w:before="120"/>
        <w:ind w:left="1701" w:hanging="425"/>
        <w:contextualSpacing w:val="0"/>
        <w:rPr>
          <w:rFonts w:asciiTheme="minorHAnsi" w:hAnsiTheme="minorHAnsi" w:cstheme="minorHAnsi"/>
          <w:szCs w:val="22"/>
        </w:rPr>
      </w:pPr>
      <w:r w:rsidRPr="00DB5DFF">
        <w:rPr>
          <w:rFonts w:asciiTheme="minorHAnsi" w:hAnsiTheme="minorHAnsi" w:cstheme="minorHAnsi"/>
          <w:szCs w:val="22"/>
        </w:rPr>
        <w:t xml:space="preserve">Ces utilisateurs doivent être en mesure de démontrer </w:t>
      </w:r>
      <w:r w:rsidR="000F7CC7" w:rsidRPr="00DB5DFF">
        <w:rPr>
          <w:rFonts w:asciiTheme="minorHAnsi" w:hAnsiTheme="minorHAnsi" w:cstheme="minorHAnsi"/>
          <w:szCs w:val="22"/>
        </w:rPr>
        <w:t xml:space="preserve">en tout temps </w:t>
      </w:r>
      <w:r w:rsidRPr="00DB5DFF">
        <w:rPr>
          <w:rFonts w:asciiTheme="minorHAnsi" w:hAnsiTheme="minorHAnsi" w:cstheme="minorHAnsi"/>
          <w:szCs w:val="22"/>
        </w:rPr>
        <w:t>que le produit «</w:t>
      </w:r>
      <w:r w:rsidR="002C2E90" w:rsidRPr="00DB5DFF">
        <w:rPr>
          <w:rFonts w:asciiTheme="minorHAnsi" w:hAnsiTheme="minorHAnsi" w:cstheme="minorHAnsi"/>
          <w:szCs w:val="22"/>
        </w:rPr>
        <w:t xml:space="preserve"> </w:t>
      </w:r>
      <w:r w:rsidRPr="00DB5DFF">
        <w:rPr>
          <w:rFonts w:asciiTheme="minorHAnsi" w:hAnsiTheme="minorHAnsi" w:cstheme="minorHAnsi"/>
          <w:szCs w:val="22"/>
        </w:rPr>
        <w:t>nom de l’appellation » utilisé est certifié, notamment en présentant les preuves d’achat afférentes</w:t>
      </w:r>
      <w:r w:rsidR="008A1CBD" w:rsidRPr="00DB5DFF">
        <w:rPr>
          <w:rFonts w:asciiTheme="minorHAnsi" w:hAnsiTheme="minorHAnsi" w:cstheme="minorHAnsi"/>
          <w:color w:val="0070C0"/>
          <w:szCs w:val="22"/>
        </w:rPr>
        <w:t xml:space="preserve"> </w:t>
      </w:r>
      <w:r w:rsidR="008A1CBD" w:rsidRPr="00DB5DFF">
        <w:rPr>
          <w:rFonts w:asciiTheme="minorHAnsi" w:hAnsiTheme="minorHAnsi" w:cstheme="minorHAnsi"/>
          <w:szCs w:val="22"/>
        </w:rPr>
        <w:t>et le certificat de conformité</w:t>
      </w:r>
      <w:r w:rsidRPr="00DB5DFF">
        <w:rPr>
          <w:rFonts w:asciiTheme="minorHAnsi" w:hAnsiTheme="minorHAnsi" w:cstheme="minorHAnsi"/>
          <w:szCs w:val="22"/>
        </w:rPr>
        <w:t>. Ils peuvent faire l’objet d’une inspection par un agent de surveillance du CARTV.</w:t>
      </w:r>
    </w:p>
    <w:p w14:paraId="43156DF6" w14:textId="77777777" w:rsidR="00BC0E76" w:rsidRPr="00DB5DFF" w:rsidRDefault="00BC0E76" w:rsidP="000B3B3E"/>
    <w:p w14:paraId="2A454A27" w14:textId="792B032E" w:rsidR="00C43F30" w:rsidRPr="00DB5DFF" w:rsidRDefault="00BC0E76" w:rsidP="005A6753">
      <w:pPr>
        <w:pStyle w:val="Paragraphedeliste"/>
        <w:numPr>
          <w:ilvl w:val="0"/>
          <w:numId w:val="17"/>
        </w:numPr>
        <w:ind w:left="1260" w:hanging="720"/>
      </w:pPr>
      <w:r w:rsidRPr="00DB5DFF">
        <w:t>Établissements de restauration</w:t>
      </w:r>
      <w:r w:rsidR="009B1413" w:rsidRPr="00DB5DFF">
        <w:t>,</w:t>
      </w:r>
      <w:r w:rsidR="00610523" w:rsidRPr="00DB5DFF">
        <w:rPr>
          <w:color w:val="000000"/>
        </w:rPr>
        <w:t xml:space="preserve"> </w:t>
      </w:r>
      <w:r w:rsidR="009B1413" w:rsidRPr="00DB5DFF">
        <w:rPr>
          <w:color w:val="000000"/>
        </w:rPr>
        <w:t>traiteurs et</w:t>
      </w:r>
      <w:r w:rsidR="005A3CD1" w:rsidRPr="00DB5DFF">
        <w:rPr>
          <w:color w:val="000000"/>
        </w:rPr>
        <w:t xml:space="preserve"> bars </w:t>
      </w:r>
    </w:p>
    <w:p w14:paraId="5DA79823" w14:textId="77777777" w:rsidR="00DD05ED" w:rsidRPr="00DB5DFF" w:rsidRDefault="00DD05ED" w:rsidP="002619CC">
      <w:pPr>
        <w:ind w:left="1276"/>
        <w:rPr>
          <w:rFonts w:cstheme="minorHAnsi"/>
        </w:rPr>
      </w:pPr>
      <w:bookmarkStart w:id="36" w:name="_Hlk145609139"/>
    </w:p>
    <w:p w14:paraId="00288AAA" w14:textId="1E0CBFE4" w:rsidR="004105DF" w:rsidRPr="00DB5DFF" w:rsidRDefault="000B6E6B" w:rsidP="00361937">
      <w:pPr>
        <w:ind w:left="1276"/>
        <w:rPr>
          <w:rFonts w:asciiTheme="minorHAnsi" w:hAnsiTheme="minorHAnsi" w:cstheme="minorHAnsi"/>
          <w:szCs w:val="22"/>
        </w:rPr>
      </w:pPr>
      <w:r w:rsidRPr="00DB5DFF">
        <w:rPr>
          <w:rFonts w:cstheme="minorHAnsi"/>
        </w:rPr>
        <w:t xml:space="preserve">Lorsque des établissements de restauration, traiteurs et bars veulent identifier l’appellation dans la présentation de produits certifiés qu’ils servent, ou dans celle de produits qu’ils préparent et qui en contiennent, ainsi qu'en faire la promotion auprès </w:t>
      </w:r>
      <w:r w:rsidR="0095139F" w:rsidRPr="00DB5DFF">
        <w:rPr>
          <w:rFonts w:cstheme="minorHAnsi"/>
        </w:rPr>
        <w:t>de leurs clientèles, ils n’ont pas à demander une certification. Ils doivent toutefois se conformer aux exigences suivantes </w:t>
      </w:r>
      <w:r w:rsidR="00925F9A" w:rsidRPr="00DB5DFF">
        <w:rPr>
          <w:rFonts w:asciiTheme="minorHAnsi" w:hAnsiTheme="minorHAnsi" w:cstheme="minorHAnsi"/>
          <w:szCs w:val="22"/>
        </w:rPr>
        <w:t>:</w:t>
      </w:r>
    </w:p>
    <w:p w14:paraId="139F21AA" w14:textId="77777777" w:rsidR="00B423FE" w:rsidRPr="007E6010" w:rsidRDefault="00B423FE" w:rsidP="00B423FE">
      <w:pPr>
        <w:pStyle w:val="Paragraphedeliste"/>
        <w:widowControl w:val="0"/>
        <w:numPr>
          <w:ilvl w:val="0"/>
          <w:numId w:val="6"/>
        </w:numPr>
        <w:spacing w:before="120"/>
        <w:ind w:left="1701" w:hanging="425"/>
        <w:contextualSpacing w:val="0"/>
        <w:rPr>
          <w:rFonts w:cstheme="minorHAnsi"/>
        </w:rPr>
      </w:pPr>
      <w:r w:rsidRPr="00B423FE">
        <w:rPr>
          <w:rFonts w:cstheme="minorHAnsi"/>
        </w:rPr>
        <w:t xml:space="preserve">Cette disposition s’applique à tout établissement qui offre des produits </w:t>
      </w:r>
      <w:r w:rsidRPr="00B423FE">
        <w:rPr>
          <w:rStyle w:val="cf01"/>
          <w:rFonts w:asciiTheme="minorHAnsi" w:hAnsiTheme="minorHAnsi" w:cstheme="minorHAnsi"/>
          <w:sz w:val="22"/>
          <w:szCs w:val="22"/>
        </w:rPr>
        <w:t xml:space="preserve">pour consommation sur place ou </w:t>
      </w:r>
      <w:r w:rsidRPr="00B423FE">
        <w:rPr>
          <w:rFonts w:cstheme="minorHAnsi"/>
        </w:rPr>
        <w:t>emballés à la demande du client</w:t>
      </w:r>
      <w:r w:rsidRPr="00B423FE">
        <w:rPr>
          <w:rFonts w:cstheme="minorHAnsi"/>
          <w:lang w:eastAsia="fr-CA"/>
        </w:rPr>
        <w:t xml:space="preserve">, notamment, les restaurants, traiteurs, bars, pâtisseries, boulangeries, chefs à domicile, ainsi que les </w:t>
      </w:r>
      <w:r w:rsidRPr="00B423FE">
        <w:rPr>
          <w:rFonts w:cstheme="minorHAnsi"/>
          <w:lang w:eastAsia="fr-CA"/>
        </w:rPr>
        <w:lastRenderedPageBreak/>
        <w:t>épiceries disposant d’un comptoir prêt</w:t>
      </w:r>
      <w:r w:rsidRPr="00B423FE">
        <w:rPr>
          <w:rFonts w:cstheme="minorHAnsi"/>
          <w:lang w:eastAsia="fr-CA"/>
        </w:rPr>
        <w:noBreakHyphen/>
        <w:t>à</w:t>
      </w:r>
      <w:r w:rsidRPr="00B423FE">
        <w:rPr>
          <w:rFonts w:cstheme="minorHAnsi"/>
          <w:lang w:eastAsia="fr-CA"/>
        </w:rPr>
        <w:noBreakHyphen/>
        <w:t>manger ou à salades</w:t>
      </w:r>
      <w:r w:rsidRPr="00B423FE">
        <w:rPr>
          <w:rFonts w:cstheme="minorHAnsi"/>
          <w:b/>
          <w:bCs/>
          <w:lang w:eastAsia="fr-CA"/>
        </w:rPr>
        <w:t>.</w:t>
      </w:r>
      <w:r w:rsidRPr="007C463F">
        <w:rPr>
          <w:rFonts w:cstheme="minorHAnsi"/>
        </w:rPr>
        <w:t xml:space="preserve"> </w:t>
      </w:r>
    </w:p>
    <w:p w14:paraId="7D4208E0" w14:textId="4DA175D9" w:rsidR="00EF01D0" w:rsidRPr="00DB5DFF" w:rsidRDefault="00BB56F8" w:rsidP="00BB56F8">
      <w:pPr>
        <w:pStyle w:val="Paragraphedeliste"/>
        <w:widowControl w:val="0"/>
        <w:numPr>
          <w:ilvl w:val="0"/>
          <w:numId w:val="6"/>
        </w:numPr>
        <w:spacing w:before="120"/>
        <w:ind w:left="1701" w:hanging="425"/>
        <w:contextualSpacing w:val="0"/>
        <w:rPr>
          <w:rFonts w:cstheme="minorHAnsi"/>
          <w:color w:val="000000" w:themeColor="text1"/>
        </w:rPr>
      </w:pPr>
      <w:r w:rsidRPr="00DB5DFF">
        <w:rPr>
          <w:rFonts w:cstheme="minorHAnsi"/>
          <w:color w:val="000000" w:themeColor="text1"/>
        </w:rPr>
        <w:t>Les plats préparés préemballés et les produits transformés préemballés, assujettis à l’obligation d’étiquetage par la règlementation en vigueur</w:t>
      </w:r>
      <w:r w:rsidRPr="00DB5DFF">
        <w:rPr>
          <w:rStyle w:val="Appelnotedebasdep"/>
          <w:rFonts w:cstheme="minorHAnsi"/>
          <w:color w:val="000000" w:themeColor="text1"/>
        </w:rPr>
        <w:footnoteReference w:id="7"/>
      </w:r>
      <w:r w:rsidRPr="00DB5DFF">
        <w:rPr>
          <w:rFonts w:cstheme="minorHAnsi"/>
          <w:color w:val="000000" w:themeColor="text1"/>
        </w:rPr>
        <w:t>-</w:t>
      </w:r>
      <w:r w:rsidRPr="00DB5DFF">
        <w:rPr>
          <w:rStyle w:val="Appelnotedebasdep"/>
          <w:rFonts w:cstheme="minorHAnsi"/>
          <w:color w:val="000000" w:themeColor="text1"/>
        </w:rPr>
        <w:footnoteReference w:id="8"/>
      </w:r>
      <w:r w:rsidRPr="00DB5DFF">
        <w:rPr>
          <w:rFonts w:cstheme="minorHAnsi"/>
          <w:color w:val="000000" w:themeColor="text1"/>
        </w:rPr>
        <w:t>, doivent, quant à eux, faire l’objet d’une certification.</w:t>
      </w:r>
    </w:p>
    <w:p w14:paraId="2D46F7CA" w14:textId="60686122" w:rsidR="00433936" w:rsidRPr="00DB5DFF" w:rsidRDefault="002F7353" w:rsidP="00195086">
      <w:pPr>
        <w:pStyle w:val="Paragraphedeliste"/>
        <w:widowControl w:val="0"/>
        <w:numPr>
          <w:ilvl w:val="0"/>
          <w:numId w:val="6"/>
        </w:numPr>
        <w:spacing w:before="120"/>
        <w:ind w:left="1701" w:hanging="425"/>
        <w:contextualSpacing w:val="0"/>
        <w:rPr>
          <w:rFonts w:asciiTheme="minorHAnsi" w:hAnsiTheme="minorHAnsi" w:cstheme="minorHAnsi"/>
          <w:szCs w:val="22"/>
        </w:rPr>
      </w:pPr>
      <w:r w:rsidRPr="00DB5DFF">
        <w:rPr>
          <w:rFonts w:asciiTheme="minorHAnsi" w:hAnsiTheme="minorHAnsi" w:cstheme="minorHAnsi"/>
          <w:color w:val="000000" w:themeColor="text1"/>
          <w:szCs w:val="22"/>
        </w:rPr>
        <w:t xml:space="preserve">Toute activité de publicité et de promotion doit être conforme </w:t>
      </w:r>
      <w:r w:rsidRPr="00DB5DFF">
        <w:rPr>
          <w:rFonts w:asciiTheme="minorHAnsi" w:hAnsiTheme="minorHAnsi" w:cstheme="minorHAnsi"/>
          <w:szCs w:val="22"/>
        </w:rPr>
        <w:t xml:space="preserve">aux </w:t>
      </w:r>
      <w:r w:rsidR="00A43D7E" w:rsidRPr="00DB5DFF">
        <w:rPr>
          <w:rFonts w:asciiTheme="minorHAnsi" w:hAnsiTheme="minorHAnsi" w:cstheme="minorHAnsi"/>
          <w:szCs w:val="22"/>
        </w:rPr>
        <w:t>exigences</w:t>
      </w:r>
      <w:r w:rsidRPr="00DB5DFF">
        <w:rPr>
          <w:rFonts w:asciiTheme="minorHAnsi" w:hAnsiTheme="minorHAnsi" w:cstheme="minorHAnsi"/>
          <w:szCs w:val="22"/>
        </w:rPr>
        <w:t xml:space="preserve"> citées à la section </w:t>
      </w:r>
      <w:r w:rsidR="0030230B" w:rsidRPr="00DB5DFF">
        <w:rPr>
          <w:rFonts w:asciiTheme="minorHAnsi" w:hAnsiTheme="minorHAnsi" w:cstheme="minorHAnsi"/>
          <w:szCs w:val="22"/>
        </w:rPr>
        <w:t>6.</w:t>
      </w:r>
      <w:r w:rsidR="004F3194" w:rsidRPr="00DB5DFF">
        <w:rPr>
          <w:rFonts w:asciiTheme="minorHAnsi" w:hAnsiTheme="minorHAnsi" w:cstheme="minorHAnsi"/>
          <w:szCs w:val="22"/>
        </w:rPr>
        <w:t>2</w:t>
      </w:r>
      <w:r w:rsidR="0030230B" w:rsidRPr="00DB5DFF">
        <w:rPr>
          <w:rFonts w:asciiTheme="minorHAnsi" w:hAnsiTheme="minorHAnsi" w:cstheme="minorHAnsi"/>
          <w:szCs w:val="22"/>
        </w:rPr>
        <w:t>.</w:t>
      </w:r>
      <w:r w:rsidR="004F3194" w:rsidRPr="00DB5DFF">
        <w:t xml:space="preserve"> </w:t>
      </w:r>
      <w:r w:rsidR="00902F2D" w:rsidRPr="00DB5DFF">
        <w:t xml:space="preserve">L’usage du nom, de l’acronyme ou du logo de l’organisme de certification accrédité par le CARTV </w:t>
      </w:r>
      <w:r w:rsidR="00902F2D" w:rsidRPr="00DB5DFF">
        <w:rPr>
          <w:rFonts w:asciiTheme="minorHAnsi" w:hAnsiTheme="minorHAnsi" w:cstheme="minorHAnsi"/>
          <w:szCs w:val="22"/>
        </w:rPr>
        <w:t>pour certifier cette appellation est toutefois réservé aux seules entreprises détenant la certification pour leurs produits</w:t>
      </w:r>
      <w:r w:rsidR="004F3194" w:rsidRPr="00DB5DFF">
        <w:rPr>
          <w:rFonts w:asciiTheme="minorHAnsi" w:hAnsiTheme="minorHAnsi" w:cstheme="minorHAnsi"/>
          <w:szCs w:val="22"/>
        </w:rPr>
        <w:t xml:space="preserve">.  </w:t>
      </w:r>
      <w:bookmarkStart w:id="37" w:name="_Hlk164947454"/>
    </w:p>
    <w:p w14:paraId="59DB1FC2" w14:textId="4F91FFE0" w:rsidR="00690286" w:rsidRPr="00DB5DFF" w:rsidRDefault="002F7353" w:rsidP="00F04161">
      <w:pPr>
        <w:pStyle w:val="Paragraphedeliste"/>
        <w:widowControl w:val="0"/>
        <w:numPr>
          <w:ilvl w:val="0"/>
          <w:numId w:val="6"/>
        </w:numPr>
        <w:spacing w:before="120"/>
        <w:ind w:left="1701" w:hanging="425"/>
        <w:contextualSpacing w:val="0"/>
        <w:rPr>
          <w:rFonts w:asciiTheme="minorHAnsi" w:hAnsiTheme="minorHAnsi" w:cstheme="minorHAnsi"/>
          <w:szCs w:val="22"/>
        </w:rPr>
      </w:pPr>
      <w:r w:rsidRPr="00DB5DFF">
        <w:rPr>
          <w:rFonts w:asciiTheme="minorHAnsi" w:hAnsiTheme="minorHAnsi" w:cstheme="minorHAnsi"/>
          <w:szCs w:val="22"/>
        </w:rPr>
        <w:t xml:space="preserve">Le nom </w:t>
      </w:r>
      <w:r w:rsidR="004F3194" w:rsidRPr="00DB5DFF">
        <w:rPr>
          <w:rFonts w:asciiTheme="minorHAnsi" w:hAnsiTheme="minorHAnsi" w:cstheme="minorHAnsi"/>
          <w:szCs w:val="22"/>
        </w:rPr>
        <w:t xml:space="preserve">et le logo officiel </w:t>
      </w:r>
      <w:r w:rsidR="00A457C7" w:rsidRPr="00DB5DFF">
        <w:rPr>
          <w:rFonts w:asciiTheme="minorHAnsi" w:hAnsiTheme="minorHAnsi" w:cstheme="minorHAnsi"/>
          <w:szCs w:val="22"/>
        </w:rPr>
        <w:t xml:space="preserve">de </w:t>
      </w:r>
      <w:r w:rsidR="00A457C7" w:rsidRPr="00DB5DFF">
        <w:rPr>
          <w:rFonts w:asciiTheme="minorHAnsi" w:hAnsiTheme="minorHAnsi" w:cstheme="minorHAnsi"/>
          <w:color w:val="000000" w:themeColor="text1"/>
          <w:szCs w:val="22"/>
        </w:rPr>
        <w:t xml:space="preserve">l’appellation réservée </w:t>
      </w:r>
      <w:r w:rsidR="004F3194" w:rsidRPr="00DB5DFF">
        <w:rPr>
          <w:rFonts w:asciiTheme="minorHAnsi" w:hAnsiTheme="minorHAnsi" w:cstheme="minorHAnsi"/>
          <w:color w:val="000000" w:themeColor="text1"/>
          <w:szCs w:val="22"/>
        </w:rPr>
        <w:t>son</w:t>
      </w:r>
      <w:r w:rsidRPr="00DB5DFF">
        <w:rPr>
          <w:rFonts w:asciiTheme="minorHAnsi" w:hAnsiTheme="minorHAnsi" w:cstheme="minorHAnsi"/>
          <w:color w:val="000000" w:themeColor="text1"/>
          <w:szCs w:val="22"/>
        </w:rPr>
        <w:t>t autorisé</w:t>
      </w:r>
      <w:r w:rsidR="004F3194" w:rsidRPr="00DB5DFF">
        <w:rPr>
          <w:rFonts w:asciiTheme="minorHAnsi" w:hAnsiTheme="minorHAnsi" w:cstheme="minorHAnsi"/>
          <w:color w:val="000000" w:themeColor="text1"/>
          <w:szCs w:val="22"/>
        </w:rPr>
        <w:t>s</w:t>
      </w:r>
      <w:r w:rsidRPr="00DB5DFF">
        <w:rPr>
          <w:rFonts w:asciiTheme="minorHAnsi" w:hAnsiTheme="minorHAnsi" w:cstheme="minorHAnsi"/>
          <w:color w:val="000000" w:themeColor="text1"/>
          <w:szCs w:val="22"/>
        </w:rPr>
        <w:t xml:space="preserve"> sur les menus et </w:t>
      </w:r>
      <w:r w:rsidR="004F3194" w:rsidRPr="00DB5DFF">
        <w:rPr>
          <w:rFonts w:asciiTheme="minorHAnsi" w:hAnsiTheme="minorHAnsi" w:cstheme="minorHAnsi"/>
          <w:color w:val="000000" w:themeColor="text1"/>
          <w:szCs w:val="22"/>
        </w:rPr>
        <w:t>sur des affiche</w:t>
      </w:r>
      <w:r w:rsidR="007912A1" w:rsidRPr="00DB5DFF">
        <w:rPr>
          <w:rFonts w:asciiTheme="minorHAnsi" w:hAnsiTheme="minorHAnsi" w:cstheme="minorHAnsi"/>
          <w:color w:val="000000" w:themeColor="text1"/>
          <w:szCs w:val="22"/>
        </w:rPr>
        <w:t>s</w:t>
      </w:r>
      <w:r w:rsidR="004F3194" w:rsidRPr="00DB5DFF">
        <w:rPr>
          <w:rFonts w:asciiTheme="minorHAnsi" w:hAnsiTheme="minorHAnsi" w:cstheme="minorHAnsi"/>
          <w:color w:val="000000" w:themeColor="text1"/>
          <w:szCs w:val="22"/>
        </w:rPr>
        <w:t xml:space="preserve"> de présentation </w:t>
      </w:r>
      <w:r w:rsidR="002D40A6" w:rsidRPr="00DB5DFF">
        <w:rPr>
          <w:rFonts w:asciiTheme="minorHAnsi" w:hAnsiTheme="minorHAnsi" w:cstheme="minorHAnsi"/>
          <w:color w:val="000000" w:themeColor="text1"/>
          <w:szCs w:val="22"/>
        </w:rPr>
        <w:t>à condition</w:t>
      </w:r>
      <w:r w:rsidR="004F3194" w:rsidRPr="00DB5DFF">
        <w:rPr>
          <w:rFonts w:asciiTheme="minorHAnsi" w:hAnsiTheme="minorHAnsi" w:cstheme="minorHAnsi"/>
          <w:color w:val="000000" w:themeColor="text1"/>
          <w:szCs w:val="22"/>
        </w:rPr>
        <w:t xml:space="preserve"> </w:t>
      </w:r>
      <w:r w:rsidR="00E10119" w:rsidRPr="00DB5DFF">
        <w:rPr>
          <w:rFonts w:asciiTheme="minorHAnsi" w:hAnsiTheme="minorHAnsi" w:cstheme="minorHAnsi"/>
          <w:color w:val="000000" w:themeColor="text1"/>
          <w:szCs w:val="22"/>
        </w:rPr>
        <w:t>qu’ils</w:t>
      </w:r>
      <w:r w:rsidR="004F3194" w:rsidRPr="00DB5DFF">
        <w:rPr>
          <w:rFonts w:asciiTheme="minorHAnsi" w:hAnsiTheme="minorHAnsi" w:cstheme="minorHAnsi"/>
          <w:color w:val="000000" w:themeColor="text1"/>
          <w:szCs w:val="22"/>
        </w:rPr>
        <w:t xml:space="preserve"> so</w:t>
      </w:r>
      <w:r w:rsidR="00AB20E4" w:rsidRPr="00DB5DFF">
        <w:rPr>
          <w:rFonts w:asciiTheme="minorHAnsi" w:hAnsiTheme="minorHAnsi" w:cstheme="minorHAnsi"/>
          <w:color w:val="000000" w:themeColor="text1"/>
          <w:szCs w:val="22"/>
        </w:rPr>
        <w:t>ient</w:t>
      </w:r>
      <w:r w:rsidR="004F3194" w:rsidRPr="00DB5DFF">
        <w:rPr>
          <w:rFonts w:asciiTheme="minorHAnsi" w:hAnsiTheme="minorHAnsi" w:cstheme="minorHAnsi"/>
          <w:color w:val="000000" w:themeColor="text1"/>
          <w:szCs w:val="22"/>
        </w:rPr>
        <w:t xml:space="preserve"> associés </w:t>
      </w:r>
      <w:r w:rsidR="00E10119" w:rsidRPr="00DB5DFF">
        <w:rPr>
          <w:rFonts w:asciiTheme="minorHAnsi" w:hAnsiTheme="minorHAnsi" w:cstheme="minorHAnsi"/>
          <w:color w:val="000000" w:themeColor="text1"/>
          <w:szCs w:val="22"/>
        </w:rPr>
        <w:t xml:space="preserve">soit, </w:t>
      </w:r>
      <w:r w:rsidR="004F3194" w:rsidRPr="00DB5DFF">
        <w:rPr>
          <w:rFonts w:asciiTheme="minorHAnsi" w:hAnsiTheme="minorHAnsi" w:cstheme="minorHAnsi"/>
          <w:color w:val="000000" w:themeColor="text1"/>
          <w:szCs w:val="22"/>
        </w:rPr>
        <w:t>au</w:t>
      </w:r>
      <w:r w:rsidR="00AB20E4" w:rsidRPr="00DB5DFF">
        <w:rPr>
          <w:rFonts w:asciiTheme="minorHAnsi" w:hAnsiTheme="minorHAnsi" w:cstheme="minorHAnsi"/>
          <w:color w:val="000000" w:themeColor="text1"/>
          <w:szCs w:val="22"/>
        </w:rPr>
        <w:t xml:space="preserve"> nom des</w:t>
      </w:r>
      <w:r w:rsidR="004F3194" w:rsidRPr="00DB5DFF">
        <w:rPr>
          <w:rFonts w:asciiTheme="minorHAnsi" w:hAnsiTheme="minorHAnsi" w:cstheme="minorHAnsi"/>
          <w:color w:val="000000" w:themeColor="text1"/>
          <w:szCs w:val="22"/>
        </w:rPr>
        <w:t xml:space="preserve"> produit</w:t>
      </w:r>
      <w:r w:rsidR="00AB20E4" w:rsidRPr="00DB5DFF">
        <w:rPr>
          <w:rFonts w:asciiTheme="minorHAnsi" w:hAnsiTheme="minorHAnsi" w:cstheme="minorHAnsi"/>
          <w:color w:val="000000" w:themeColor="text1"/>
          <w:szCs w:val="22"/>
        </w:rPr>
        <w:t>s</w:t>
      </w:r>
      <w:r w:rsidR="004F3194" w:rsidRPr="00DB5DFF">
        <w:rPr>
          <w:rFonts w:asciiTheme="minorHAnsi" w:hAnsiTheme="minorHAnsi" w:cstheme="minorHAnsi"/>
          <w:color w:val="000000" w:themeColor="text1"/>
          <w:szCs w:val="22"/>
        </w:rPr>
        <w:t xml:space="preserve"> certifié</w:t>
      </w:r>
      <w:r w:rsidR="00AB20E4" w:rsidRPr="00DB5DFF">
        <w:rPr>
          <w:rFonts w:asciiTheme="minorHAnsi" w:hAnsiTheme="minorHAnsi" w:cstheme="minorHAnsi"/>
          <w:color w:val="000000" w:themeColor="text1"/>
          <w:szCs w:val="22"/>
        </w:rPr>
        <w:t>s</w:t>
      </w:r>
      <w:r w:rsidR="00526BA6" w:rsidRPr="00DB5DFF">
        <w:rPr>
          <w:rFonts w:asciiTheme="minorHAnsi" w:hAnsiTheme="minorHAnsi" w:cstheme="minorHAnsi"/>
          <w:color w:val="000000" w:themeColor="text1"/>
          <w:szCs w:val="22"/>
        </w:rPr>
        <w:t xml:space="preserve">, </w:t>
      </w:r>
      <w:r w:rsidR="00E10119" w:rsidRPr="00DB5DFF">
        <w:rPr>
          <w:rFonts w:asciiTheme="minorHAnsi" w:hAnsiTheme="minorHAnsi" w:cstheme="minorHAnsi"/>
          <w:color w:val="000000" w:themeColor="text1"/>
          <w:szCs w:val="22"/>
        </w:rPr>
        <w:t>soit</w:t>
      </w:r>
      <w:r w:rsidR="00842AD5" w:rsidRPr="00DB5DFF">
        <w:rPr>
          <w:rFonts w:asciiTheme="minorHAnsi" w:hAnsiTheme="minorHAnsi" w:cstheme="minorHAnsi"/>
          <w:color w:val="000000" w:themeColor="text1"/>
          <w:szCs w:val="22"/>
        </w:rPr>
        <w:t xml:space="preserve"> </w:t>
      </w:r>
      <w:r w:rsidR="00D5157D" w:rsidRPr="00DB5DFF">
        <w:rPr>
          <w:rFonts w:asciiTheme="minorHAnsi" w:hAnsiTheme="minorHAnsi" w:cstheme="minorHAnsi"/>
          <w:color w:val="000000" w:themeColor="text1"/>
          <w:szCs w:val="22"/>
        </w:rPr>
        <w:t>au nom du plat</w:t>
      </w:r>
      <w:r w:rsidR="004F3194" w:rsidRPr="00DB5DFF">
        <w:rPr>
          <w:rFonts w:asciiTheme="minorHAnsi" w:hAnsiTheme="minorHAnsi" w:cstheme="minorHAnsi"/>
          <w:color w:val="000000" w:themeColor="text1"/>
          <w:szCs w:val="22"/>
        </w:rPr>
        <w:t xml:space="preserve">. </w:t>
      </w:r>
      <w:r w:rsidR="00762F99" w:rsidRPr="00DB5DFF">
        <w:t xml:space="preserve">Seul le logo officiel, tel que présenté dans le Guide des normes graphiques du MAPAQ, </w:t>
      </w:r>
      <w:r w:rsidR="00FF3BC9" w:rsidRPr="00DB5DFF">
        <w:rPr>
          <w:rFonts w:asciiTheme="minorHAnsi" w:hAnsiTheme="minorHAnsi" w:cstheme="minorHAnsi"/>
          <w:szCs w:val="22"/>
        </w:rPr>
        <w:t>peut être utilisé pour représenter l’appellation</w:t>
      </w:r>
      <w:r w:rsidR="00762F99" w:rsidRPr="00DB5DFF">
        <w:t xml:space="preserve">. Les règles relatives à son utilisation sont </w:t>
      </w:r>
      <w:r w:rsidR="0080158A" w:rsidRPr="00DB5DFF">
        <w:t>édictées</w:t>
      </w:r>
      <w:r w:rsidR="00762F99" w:rsidRPr="00DB5DFF">
        <w:t xml:space="preserve"> dans ce guide et doivent être respectées</w:t>
      </w:r>
      <w:bookmarkEnd w:id="37"/>
      <w:r w:rsidR="00A457C7" w:rsidRPr="00DB5DFF">
        <w:rPr>
          <w:rStyle w:val="Appelnotedebasdep"/>
          <w:szCs w:val="22"/>
        </w:rPr>
        <w:footnoteReference w:id="9"/>
      </w:r>
      <w:r w:rsidRPr="00DB5DFF">
        <w:rPr>
          <w:rFonts w:asciiTheme="minorHAnsi" w:hAnsiTheme="minorHAnsi" w:cstheme="minorHAnsi"/>
          <w:szCs w:val="22"/>
        </w:rPr>
        <w:t xml:space="preserve">. </w:t>
      </w:r>
    </w:p>
    <w:p w14:paraId="740B30BA" w14:textId="21419864" w:rsidR="00224C3A" w:rsidRPr="00DB5DFF" w:rsidRDefault="00D6437A" w:rsidP="00A5330B">
      <w:pPr>
        <w:pStyle w:val="Paragraphedeliste"/>
        <w:widowControl w:val="0"/>
        <w:numPr>
          <w:ilvl w:val="0"/>
          <w:numId w:val="6"/>
        </w:numPr>
        <w:spacing w:before="120"/>
        <w:ind w:left="1701" w:hanging="425"/>
        <w:contextualSpacing w:val="0"/>
        <w:rPr>
          <w:rFonts w:asciiTheme="minorHAnsi" w:hAnsiTheme="minorHAnsi" w:cstheme="minorHAnsi"/>
          <w:szCs w:val="22"/>
        </w:rPr>
      </w:pPr>
      <w:r w:rsidRPr="00DB5DFF">
        <w:rPr>
          <w:rFonts w:asciiTheme="minorHAnsi" w:hAnsiTheme="minorHAnsi" w:cstheme="minorHAnsi"/>
          <w:szCs w:val="22"/>
        </w:rPr>
        <w:t>Ces utilisateurs doivent être en mesure de démontrer que le</w:t>
      </w:r>
      <w:r w:rsidR="00A54AEC" w:rsidRPr="00DB5DFF">
        <w:rPr>
          <w:rFonts w:asciiTheme="minorHAnsi" w:hAnsiTheme="minorHAnsi" w:cstheme="minorHAnsi"/>
          <w:szCs w:val="22"/>
        </w:rPr>
        <w:t>s ingrédient</w:t>
      </w:r>
      <w:r w:rsidR="00C21E3C" w:rsidRPr="00DB5DFF">
        <w:rPr>
          <w:rFonts w:asciiTheme="minorHAnsi" w:hAnsiTheme="minorHAnsi" w:cstheme="minorHAnsi"/>
          <w:szCs w:val="22"/>
        </w:rPr>
        <w:t>s</w:t>
      </w:r>
      <w:r w:rsidR="00A54AEC" w:rsidRPr="00DB5DFF">
        <w:rPr>
          <w:rFonts w:asciiTheme="minorHAnsi" w:hAnsiTheme="minorHAnsi" w:cstheme="minorHAnsi"/>
          <w:szCs w:val="22"/>
        </w:rPr>
        <w:t xml:space="preserve"> ou le</w:t>
      </w:r>
      <w:r w:rsidRPr="00DB5DFF">
        <w:rPr>
          <w:rFonts w:asciiTheme="minorHAnsi" w:hAnsiTheme="minorHAnsi" w:cstheme="minorHAnsi"/>
          <w:szCs w:val="22"/>
        </w:rPr>
        <w:t xml:space="preserve"> produit </w:t>
      </w:r>
      <w:r w:rsidR="00240CDF" w:rsidRPr="00DB5DFF">
        <w:rPr>
          <w:rFonts w:asciiTheme="minorHAnsi" w:hAnsiTheme="minorHAnsi" w:cstheme="minorHAnsi"/>
          <w:szCs w:val="22"/>
        </w:rPr>
        <w:t>« </w:t>
      </w:r>
      <w:r w:rsidR="001310B2" w:rsidRPr="00DB5DFF">
        <w:rPr>
          <w:rFonts w:asciiTheme="minorHAnsi" w:hAnsiTheme="minorHAnsi" w:cstheme="minorHAnsi"/>
          <w:szCs w:val="22"/>
        </w:rPr>
        <w:t>nom de l’appellation</w:t>
      </w:r>
      <w:r w:rsidR="00240CDF" w:rsidRPr="00DB5DFF">
        <w:rPr>
          <w:rFonts w:asciiTheme="minorHAnsi" w:hAnsiTheme="minorHAnsi" w:cstheme="minorHAnsi"/>
          <w:szCs w:val="22"/>
        </w:rPr>
        <w:t xml:space="preserve"> » </w:t>
      </w:r>
      <w:r w:rsidRPr="00DB5DFF">
        <w:rPr>
          <w:rFonts w:asciiTheme="minorHAnsi" w:hAnsiTheme="minorHAnsi" w:cstheme="minorHAnsi"/>
          <w:szCs w:val="22"/>
        </w:rPr>
        <w:t>est certifié en présentant notamment les preuves d’achat afférentes</w:t>
      </w:r>
      <w:r w:rsidR="008A1CBD" w:rsidRPr="00DB5DFF">
        <w:t xml:space="preserve"> </w:t>
      </w:r>
      <w:r w:rsidR="008A1CBD" w:rsidRPr="00DB5DFF">
        <w:rPr>
          <w:rFonts w:asciiTheme="minorHAnsi" w:hAnsiTheme="minorHAnsi" w:cstheme="minorHAnsi"/>
          <w:szCs w:val="22"/>
        </w:rPr>
        <w:t>et le certificat de conformité</w:t>
      </w:r>
      <w:r w:rsidRPr="00DB5DFF">
        <w:rPr>
          <w:rFonts w:asciiTheme="minorHAnsi" w:hAnsiTheme="minorHAnsi" w:cstheme="minorHAnsi"/>
          <w:szCs w:val="22"/>
        </w:rPr>
        <w:t xml:space="preserve">. Ils peuvent faire l’objet d’une inspection </w:t>
      </w:r>
      <w:r w:rsidR="00144CF9" w:rsidRPr="00DB5DFF">
        <w:rPr>
          <w:rFonts w:asciiTheme="minorHAnsi" w:hAnsiTheme="minorHAnsi" w:cstheme="minorHAnsi"/>
          <w:szCs w:val="22"/>
        </w:rPr>
        <w:t>par un</w:t>
      </w:r>
      <w:r w:rsidRPr="00DB5DFF">
        <w:rPr>
          <w:rFonts w:asciiTheme="minorHAnsi" w:hAnsiTheme="minorHAnsi" w:cstheme="minorHAnsi"/>
          <w:szCs w:val="22"/>
        </w:rPr>
        <w:t xml:space="preserve"> agent de surveillance du CARTV</w:t>
      </w:r>
      <w:r w:rsidR="002F7353" w:rsidRPr="00DB5DFF">
        <w:rPr>
          <w:rFonts w:asciiTheme="minorHAnsi" w:hAnsiTheme="minorHAnsi" w:cstheme="minorHAnsi"/>
          <w:szCs w:val="22"/>
        </w:rPr>
        <w:t>.</w:t>
      </w:r>
      <w:bookmarkStart w:id="38" w:name="_Toc158968231"/>
      <w:bookmarkEnd w:id="36"/>
    </w:p>
    <w:p w14:paraId="1D7D42BC" w14:textId="7FE209AB" w:rsidR="006D1952" w:rsidRPr="00DB5DFF" w:rsidRDefault="006D1952" w:rsidP="0036511F">
      <w:pPr>
        <w:pStyle w:val="Titreniveau2"/>
        <w:tabs>
          <w:tab w:val="clear" w:pos="540"/>
          <w:tab w:val="clear" w:pos="708"/>
        </w:tabs>
        <w:ind w:left="567" w:hanging="567"/>
        <w:rPr>
          <w:rFonts w:asciiTheme="minorHAnsi" w:hAnsiTheme="minorHAnsi" w:cstheme="minorHAnsi"/>
          <w:sz w:val="22"/>
          <w:szCs w:val="22"/>
        </w:rPr>
      </w:pPr>
      <w:bookmarkStart w:id="39" w:name="_Toc167956402"/>
      <w:bookmarkStart w:id="40" w:name="_Toc225779786"/>
      <w:bookmarkStart w:id="41" w:name="_Toc158968232"/>
      <w:bookmarkEnd w:id="38"/>
      <w:r w:rsidRPr="00DB5DFF">
        <w:rPr>
          <w:rFonts w:asciiTheme="minorHAnsi" w:hAnsiTheme="minorHAnsi" w:cstheme="minorHAnsi"/>
          <w:sz w:val="22"/>
          <w:szCs w:val="22"/>
        </w:rPr>
        <w:t>Conditions en cas d’arrêt de certification</w:t>
      </w:r>
      <w:bookmarkEnd w:id="39"/>
      <w:bookmarkEnd w:id="40"/>
    </w:p>
    <w:p w14:paraId="6975E250" w14:textId="73B08E52" w:rsidR="006D1952" w:rsidRPr="00DB5DFF" w:rsidRDefault="006D1952" w:rsidP="005A6753">
      <w:pPr>
        <w:pStyle w:val="Paragraphedeliste"/>
        <w:numPr>
          <w:ilvl w:val="0"/>
          <w:numId w:val="18"/>
        </w:numPr>
        <w:spacing w:before="240"/>
        <w:ind w:left="1267" w:hanging="720"/>
        <w:contextualSpacing w:val="0"/>
        <w:rPr>
          <w:rFonts w:asciiTheme="minorHAnsi" w:hAnsiTheme="minorHAnsi" w:cstheme="minorHAnsi"/>
          <w:vanish/>
          <w:szCs w:val="22"/>
        </w:rPr>
      </w:pPr>
      <w:r w:rsidRPr="00DB5DFF">
        <w:rPr>
          <w:rFonts w:asciiTheme="minorHAnsi" w:hAnsiTheme="minorHAnsi" w:cstheme="minorHAnsi"/>
          <w:szCs w:val="22"/>
        </w:rPr>
        <w:t>L’organisme de certification doit informer le CARTV de tout arrêt de certification d’une entreprise dans un délai de 2 jours ouvrables.</w:t>
      </w:r>
    </w:p>
    <w:p w14:paraId="36189532" w14:textId="1D9EBA90" w:rsidR="007E2CC3" w:rsidRPr="00DB5DFF" w:rsidRDefault="009050D7" w:rsidP="005A6753">
      <w:pPr>
        <w:pStyle w:val="Paragraphedeliste"/>
        <w:numPr>
          <w:ilvl w:val="0"/>
          <w:numId w:val="25"/>
        </w:numPr>
        <w:spacing w:before="240"/>
        <w:ind w:left="1267" w:hanging="720"/>
        <w:contextualSpacing w:val="0"/>
        <w:rPr>
          <w:rFonts w:asciiTheme="minorHAnsi" w:hAnsiTheme="minorHAnsi" w:cstheme="minorHAnsi"/>
          <w:szCs w:val="22"/>
        </w:rPr>
      </w:pPr>
      <w:r w:rsidRPr="00DB5DFF">
        <w:rPr>
          <w:rFonts w:asciiTheme="minorHAnsi" w:hAnsiTheme="minorHAnsi" w:cstheme="minorHAnsi"/>
          <w:szCs w:val="22"/>
        </w:rPr>
        <w:t xml:space="preserve"> </w:t>
      </w:r>
      <w:r w:rsidR="00965AAF" w:rsidRPr="00DB5DFF">
        <w:rPr>
          <w:rFonts w:asciiTheme="minorHAnsi" w:hAnsiTheme="minorHAnsi" w:cstheme="minorHAnsi"/>
          <w:szCs w:val="22"/>
        </w:rPr>
        <w:t>Au moment de l’arrêt volontaire de la certification, si l’entreprise possède un inventaire de produits certifiés et souhaite continuer à utiliser l’appellation pour ces produits, elle doit déclarer ses inventaires ainsi que les numéros de lots à l’organisme de certification. Celui-ci transmettra ces informations au service de surveillance du CARTV, qui assurera le suivi</w:t>
      </w:r>
      <w:r w:rsidR="007E2CC3" w:rsidRPr="00DB5DFF">
        <w:rPr>
          <w:rFonts w:asciiTheme="minorHAnsi" w:hAnsiTheme="minorHAnsi" w:cstheme="minorHAnsi"/>
          <w:szCs w:val="22"/>
        </w:rPr>
        <w:t>.</w:t>
      </w:r>
    </w:p>
    <w:p w14:paraId="1938DEE0" w14:textId="301F2699" w:rsidR="006D1952" w:rsidRPr="00DB5DFF" w:rsidRDefault="006D1952" w:rsidP="005A6753">
      <w:pPr>
        <w:pStyle w:val="Paragraphedeliste"/>
        <w:numPr>
          <w:ilvl w:val="0"/>
          <w:numId w:val="25"/>
        </w:numPr>
        <w:spacing w:before="240"/>
        <w:ind w:left="1267" w:hanging="720"/>
        <w:contextualSpacing w:val="0"/>
        <w:rPr>
          <w:rFonts w:asciiTheme="minorHAnsi" w:hAnsiTheme="minorHAnsi" w:cstheme="minorHAnsi"/>
          <w:szCs w:val="22"/>
        </w:rPr>
      </w:pPr>
      <w:r w:rsidRPr="00DB5DFF">
        <w:rPr>
          <w:rFonts w:asciiTheme="minorHAnsi" w:hAnsiTheme="minorHAnsi" w:cstheme="minorHAnsi"/>
          <w:szCs w:val="22"/>
        </w:rPr>
        <w:t xml:space="preserve">L’entreprise est autorisée à écouler </w:t>
      </w:r>
      <w:r w:rsidR="00D70B33" w:rsidRPr="00DB5DFF">
        <w:rPr>
          <w:rFonts w:asciiTheme="minorHAnsi" w:hAnsiTheme="minorHAnsi" w:cstheme="minorHAnsi"/>
          <w:szCs w:val="22"/>
        </w:rPr>
        <w:t>l</w:t>
      </w:r>
      <w:r w:rsidRPr="00DB5DFF">
        <w:rPr>
          <w:rFonts w:asciiTheme="minorHAnsi" w:hAnsiTheme="minorHAnsi" w:cstheme="minorHAnsi"/>
          <w:szCs w:val="22"/>
        </w:rPr>
        <w:t xml:space="preserve">es produits certifiés </w:t>
      </w:r>
      <w:r w:rsidR="00D70B33" w:rsidRPr="00DB5DFF">
        <w:rPr>
          <w:rFonts w:asciiTheme="minorHAnsi" w:hAnsiTheme="minorHAnsi" w:cstheme="minorHAnsi"/>
          <w:szCs w:val="22"/>
        </w:rPr>
        <w:t xml:space="preserve">déjà </w:t>
      </w:r>
      <w:r w:rsidRPr="00DB5DFF">
        <w:rPr>
          <w:rFonts w:asciiTheme="minorHAnsi" w:hAnsiTheme="minorHAnsi" w:cstheme="minorHAnsi"/>
          <w:szCs w:val="22"/>
        </w:rPr>
        <w:t xml:space="preserve">en inventaire, à condition </w:t>
      </w:r>
      <w:r w:rsidR="004D4C0C" w:rsidRPr="00DB5DFF">
        <w:rPr>
          <w:rFonts w:asciiTheme="minorHAnsi" w:hAnsiTheme="minorHAnsi" w:cstheme="minorHAnsi"/>
          <w:szCs w:val="22"/>
        </w:rPr>
        <w:t>qu’ils</w:t>
      </w:r>
      <w:r w:rsidRPr="00DB5DFF">
        <w:rPr>
          <w:rFonts w:asciiTheme="minorHAnsi" w:hAnsiTheme="minorHAnsi" w:cstheme="minorHAnsi"/>
          <w:szCs w:val="22"/>
        </w:rPr>
        <w:t xml:space="preserve"> soient facilement distinguables </w:t>
      </w:r>
      <w:r w:rsidR="004D4C0C" w:rsidRPr="00DB5DFF">
        <w:rPr>
          <w:rFonts w:asciiTheme="minorHAnsi" w:hAnsiTheme="minorHAnsi" w:cstheme="minorHAnsi"/>
          <w:szCs w:val="22"/>
        </w:rPr>
        <w:t>des produits</w:t>
      </w:r>
      <w:r w:rsidRPr="00DB5DFF">
        <w:rPr>
          <w:rFonts w:asciiTheme="minorHAnsi" w:hAnsiTheme="minorHAnsi" w:cstheme="minorHAnsi"/>
          <w:szCs w:val="22"/>
        </w:rPr>
        <w:t xml:space="preserve"> non certifiés. Toutefois, dès </w:t>
      </w:r>
      <w:r w:rsidR="009321A9" w:rsidRPr="00DB5DFF">
        <w:rPr>
          <w:rFonts w:asciiTheme="minorHAnsi" w:hAnsiTheme="minorHAnsi" w:cstheme="minorHAnsi"/>
          <w:szCs w:val="22"/>
        </w:rPr>
        <w:t>le début de</w:t>
      </w:r>
      <w:r w:rsidRPr="00DB5DFF">
        <w:rPr>
          <w:rFonts w:asciiTheme="minorHAnsi" w:hAnsiTheme="minorHAnsi" w:cstheme="minorHAnsi"/>
          <w:szCs w:val="22"/>
        </w:rPr>
        <w:t xml:space="preserve"> la production de produits non certifiés, </w:t>
      </w:r>
      <w:r w:rsidR="00927345" w:rsidRPr="00DB5DFF">
        <w:rPr>
          <w:rFonts w:asciiTheme="minorHAnsi" w:hAnsiTheme="minorHAnsi" w:cstheme="minorHAnsi"/>
          <w:szCs w:val="22"/>
        </w:rPr>
        <w:t xml:space="preserve">toute référence à l’appellation réservée doit être retirée de la description et de la promotion de </w:t>
      </w:r>
      <w:r w:rsidR="00927345" w:rsidRPr="00DB5DFF">
        <w:rPr>
          <w:rFonts w:asciiTheme="minorHAnsi" w:hAnsiTheme="minorHAnsi" w:cstheme="minorHAnsi"/>
          <w:szCs w:val="22"/>
          <w:u w:val="single"/>
        </w:rPr>
        <w:t>ces nouveaux produits</w:t>
      </w:r>
      <w:r w:rsidR="00927345" w:rsidRPr="00DB5DFF">
        <w:rPr>
          <w:rFonts w:asciiTheme="minorHAnsi" w:hAnsiTheme="minorHAnsi" w:cstheme="minorHAnsi"/>
          <w:szCs w:val="22"/>
        </w:rPr>
        <w:t>, sur tous les supports de communication</w:t>
      </w:r>
      <w:r w:rsidR="004C59F6" w:rsidRPr="00DB5DFF">
        <w:rPr>
          <w:rFonts w:asciiTheme="minorHAnsi" w:hAnsiTheme="minorHAnsi" w:cstheme="minorHAnsi"/>
          <w:szCs w:val="22"/>
        </w:rPr>
        <w:t>, incluant la</w:t>
      </w:r>
      <w:r w:rsidR="00927345" w:rsidRPr="00DB5DFF">
        <w:rPr>
          <w:rFonts w:asciiTheme="minorHAnsi" w:hAnsiTheme="minorHAnsi" w:cstheme="minorHAnsi"/>
          <w:szCs w:val="22"/>
        </w:rPr>
        <w:t xml:space="preserve"> documentation, </w:t>
      </w:r>
      <w:r w:rsidR="004C59F6" w:rsidRPr="00DB5DFF">
        <w:rPr>
          <w:rFonts w:asciiTheme="minorHAnsi" w:hAnsiTheme="minorHAnsi" w:cstheme="minorHAnsi"/>
          <w:szCs w:val="22"/>
        </w:rPr>
        <w:t xml:space="preserve">le </w:t>
      </w:r>
      <w:r w:rsidR="00927345" w:rsidRPr="00DB5DFF">
        <w:rPr>
          <w:rFonts w:asciiTheme="minorHAnsi" w:hAnsiTheme="minorHAnsi" w:cstheme="minorHAnsi"/>
          <w:szCs w:val="22"/>
        </w:rPr>
        <w:t xml:space="preserve">site Internet, </w:t>
      </w:r>
      <w:r w:rsidR="004C59F6" w:rsidRPr="00DB5DFF">
        <w:rPr>
          <w:rFonts w:asciiTheme="minorHAnsi" w:hAnsiTheme="minorHAnsi" w:cstheme="minorHAnsi"/>
          <w:szCs w:val="22"/>
        </w:rPr>
        <w:t xml:space="preserve">les </w:t>
      </w:r>
      <w:r w:rsidR="00927345" w:rsidRPr="00DB5DFF">
        <w:rPr>
          <w:rFonts w:asciiTheme="minorHAnsi" w:hAnsiTheme="minorHAnsi" w:cstheme="minorHAnsi"/>
          <w:szCs w:val="22"/>
        </w:rPr>
        <w:t xml:space="preserve">réseaux sociaux et </w:t>
      </w:r>
      <w:r w:rsidR="004C59F6" w:rsidRPr="00DB5DFF">
        <w:rPr>
          <w:rFonts w:asciiTheme="minorHAnsi" w:hAnsiTheme="minorHAnsi" w:cstheme="minorHAnsi"/>
          <w:szCs w:val="22"/>
        </w:rPr>
        <w:t xml:space="preserve">la </w:t>
      </w:r>
      <w:r w:rsidR="00927345" w:rsidRPr="00DB5DFF">
        <w:rPr>
          <w:rFonts w:asciiTheme="minorHAnsi" w:hAnsiTheme="minorHAnsi" w:cstheme="minorHAnsi"/>
          <w:szCs w:val="22"/>
        </w:rPr>
        <w:t>publicité</w:t>
      </w:r>
      <w:r w:rsidRPr="00DB5DFF">
        <w:rPr>
          <w:rFonts w:asciiTheme="minorHAnsi" w:hAnsiTheme="minorHAnsi" w:cstheme="minorHAnsi"/>
          <w:szCs w:val="22"/>
        </w:rPr>
        <w:t>.</w:t>
      </w:r>
    </w:p>
    <w:p w14:paraId="35CAE395" w14:textId="441D3BAB" w:rsidR="006D1952" w:rsidRPr="00DB5DFF" w:rsidRDefault="006D1952" w:rsidP="005A6753">
      <w:pPr>
        <w:pStyle w:val="Paragraphedeliste"/>
        <w:numPr>
          <w:ilvl w:val="0"/>
          <w:numId w:val="25"/>
        </w:numPr>
        <w:spacing w:before="240"/>
        <w:ind w:left="1267" w:hanging="720"/>
        <w:contextualSpacing w:val="0"/>
        <w:rPr>
          <w:rFonts w:asciiTheme="minorHAnsi" w:hAnsiTheme="minorHAnsi" w:cstheme="minorHAnsi"/>
          <w:szCs w:val="22"/>
        </w:rPr>
      </w:pPr>
      <w:r w:rsidRPr="00DB5DFF">
        <w:rPr>
          <w:rFonts w:asciiTheme="minorHAnsi" w:hAnsiTheme="minorHAnsi" w:cstheme="minorHAnsi"/>
          <w:szCs w:val="22"/>
        </w:rPr>
        <w:t xml:space="preserve">L’entreprise est également tenue d’aviser ses clients du retrait de </w:t>
      </w:r>
      <w:r w:rsidR="003C4CAA" w:rsidRPr="00DB5DFF">
        <w:rPr>
          <w:rFonts w:asciiTheme="minorHAnsi" w:hAnsiTheme="minorHAnsi" w:cstheme="minorHAnsi"/>
          <w:szCs w:val="22"/>
        </w:rPr>
        <w:t xml:space="preserve">la </w:t>
      </w:r>
      <w:r w:rsidRPr="00DB5DFF">
        <w:rPr>
          <w:rFonts w:asciiTheme="minorHAnsi" w:hAnsiTheme="minorHAnsi" w:cstheme="minorHAnsi"/>
          <w:szCs w:val="22"/>
        </w:rPr>
        <w:t>certification de ses produits</w:t>
      </w:r>
      <w:r w:rsidR="008F1C08" w:rsidRPr="00DB5DFF">
        <w:rPr>
          <w:rFonts w:asciiTheme="minorHAnsi" w:hAnsiTheme="minorHAnsi" w:cstheme="minorHAnsi"/>
          <w:szCs w:val="22"/>
        </w:rPr>
        <w:t>, ainsi que</w:t>
      </w:r>
      <w:r w:rsidRPr="00DB5DFF">
        <w:rPr>
          <w:rFonts w:asciiTheme="minorHAnsi" w:hAnsiTheme="minorHAnsi" w:cstheme="minorHAnsi"/>
          <w:szCs w:val="22"/>
        </w:rPr>
        <w:t xml:space="preserve"> des modifications à </w:t>
      </w:r>
      <w:r w:rsidR="008F1C08" w:rsidRPr="00DB5DFF">
        <w:rPr>
          <w:rFonts w:asciiTheme="minorHAnsi" w:hAnsiTheme="minorHAnsi" w:cstheme="minorHAnsi"/>
          <w:szCs w:val="22"/>
        </w:rPr>
        <w:t>apporter à</w:t>
      </w:r>
      <w:r w:rsidRPr="00DB5DFF">
        <w:rPr>
          <w:rFonts w:asciiTheme="minorHAnsi" w:hAnsiTheme="minorHAnsi" w:cstheme="minorHAnsi"/>
          <w:szCs w:val="22"/>
        </w:rPr>
        <w:t xml:space="preserve"> leurs </w:t>
      </w:r>
      <w:r w:rsidR="00722339" w:rsidRPr="00DB5DFF">
        <w:rPr>
          <w:rFonts w:asciiTheme="minorHAnsi" w:hAnsiTheme="minorHAnsi" w:cstheme="minorHAnsi"/>
          <w:szCs w:val="22"/>
        </w:rPr>
        <w:t>propres publicités et promotions</w:t>
      </w:r>
      <w:r w:rsidRPr="00DB5DFF">
        <w:rPr>
          <w:rFonts w:asciiTheme="minorHAnsi" w:hAnsiTheme="minorHAnsi" w:cstheme="minorHAnsi"/>
          <w:szCs w:val="22"/>
        </w:rPr>
        <w:t xml:space="preserve"> </w:t>
      </w:r>
      <w:r w:rsidR="00506DB2" w:rsidRPr="00DB5DFF">
        <w:rPr>
          <w:rFonts w:asciiTheme="minorHAnsi" w:hAnsiTheme="minorHAnsi" w:cstheme="minorHAnsi"/>
          <w:szCs w:val="22"/>
        </w:rPr>
        <w:t>concernant ces</w:t>
      </w:r>
      <w:r w:rsidRPr="00DB5DFF">
        <w:rPr>
          <w:rFonts w:asciiTheme="minorHAnsi" w:hAnsiTheme="minorHAnsi" w:cstheme="minorHAnsi"/>
          <w:szCs w:val="22"/>
        </w:rPr>
        <w:t xml:space="preserve"> produits.</w:t>
      </w:r>
    </w:p>
    <w:p w14:paraId="40577AA4" w14:textId="77777777" w:rsidR="002F7353" w:rsidRPr="00DB5DFF" w:rsidRDefault="002F7353" w:rsidP="00263BAA">
      <w:pPr>
        <w:pStyle w:val="Titreniveau2"/>
        <w:tabs>
          <w:tab w:val="clear" w:pos="540"/>
          <w:tab w:val="clear" w:pos="708"/>
        </w:tabs>
        <w:ind w:left="567" w:hanging="567"/>
        <w:rPr>
          <w:rFonts w:asciiTheme="minorHAnsi" w:hAnsiTheme="minorHAnsi" w:cstheme="minorHAnsi"/>
          <w:sz w:val="22"/>
          <w:szCs w:val="22"/>
        </w:rPr>
      </w:pPr>
      <w:bookmarkStart w:id="42" w:name="_Toc225779787"/>
      <w:r w:rsidRPr="00DB5DFF">
        <w:rPr>
          <w:rFonts w:asciiTheme="minorHAnsi" w:hAnsiTheme="minorHAnsi" w:cstheme="minorHAnsi"/>
          <w:sz w:val="22"/>
          <w:szCs w:val="22"/>
        </w:rPr>
        <w:lastRenderedPageBreak/>
        <w:t>Marque de commerce</w:t>
      </w:r>
      <w:bookmarkEnd w:id="41"/>
      <w:bookmarkEnd w:id="42"/>
    </w:p>
    <w:p w14:paraId="3E112D6B" w14:textId="5332B76B" w:rsidR="00AA4F8C" w:rsidRPr="00DB5DFF" w:rsidRDefault="007300FE" w:rsidP="005A6753">
      <w:pPr>
        <w:pStyle w:val="Paragraphedeliste"/>
        <w:numPr>
          <w:ilvl w:val="0"/>
          <w:numId w:val="19"/>
        </w:numPr>
        <w:spacing w:before="240"/>
        <w:ind w:left="1267" w:hanging="720"/>
        <w:contextualSpacing w:val="0"/>
      </w:pPr>
      <w:r w:rsidRPr="00DB5DFF">
        <w:t xml:space="preserve">Toute entreprise qui commercialise un produit sous une marque de commerce (combinaison de lettres, de mots, de sons ou de symboles) doit s’assurer que celle-ci ne génère aucune confusion avec </w:t>
      </w:r>
      <w:r w:rsidR="00B420EC" w:rsidRPr="00DB5DFF">
        <w:t>le mode de production « </w:t>
      </w:r>
      <w:r w:rsidR="003A2FF4" w:rsidRPr="00DB5DFF">
        <w:t>nom de l’appellation</w:t>
      </w:r>
      <w:r w:rsidR="00B420EC" w:rsidRPr="00DB5DFF">
        <w:t> »</w:t>
      </w:r>
      <w:r w:rsidR="00553897" w:rsidRPr="00DB5DFF">
        <w:t>.</w:t>
      </w:r>
    </w:p>
    <w:p w14:paraId="5230CDCF" w14:textId="05845D3E" w:rsidR="004000F9" w:rsidRPr="00DB5DFF" w:rsidRDefault="00054A15" w:rsidP="005A6753">
      <w:pPr>
        <w:pStyle w:val="Paragraphedeliste"/>
        <w:numPr>
          <w:ilvl w:val="0"/>
          <w:numId w:val="19"/>
        </w:numPr>
        <w:spacing w:before="240"/>
        <w:ind w:left="1267" w:hanging="720"/>
        <w:contextualSpacing w:val="0"/>
      </w:pPr>
      <w:r w:rsidRPr="00DB5DFF">
        <w:t xml:space="preserve">Les marques de commerce, y compris les noms d’entreprises, utilisant la dénomination « </w:t>
      </w:r>
      <w:r w:rsidR="00C52B6A" w:rsidRPr="00DB5DFF">
        <w:t xml:space="preserve">nom du </w:t>
      </w:r>
      <w:r w:rsidR="008C0DAA" w:rsidRPr="00DB5DFF">
        <w:t xml:space="preserve">mode de production </w:t>
      </w:r>
      <w:r w:rsidRPr="00DB5DFF">
        <w:t xml:space="preserve">», peuvent figurer sur l’étiquette, l’emballage, la publicité et tout autre support de présentation — y compris audiovisuel — d'un produit, uniquement si ce produit est certifié conformément </w:t>
      </w:r>
      <w:r w:rsidR="009D411F" w:rsidRPr="00DB5DFF">
        <w:t>au présent cahier des charges</w:t>
      </w:r>
      <w:r w:rsidRPr="00DB5DFF">
        <w:t>.</w:t>
      </w:r>
    </w:p>
    <w:bookmarkEnd w:id="29"/>
    <w:bookmarkEnd w:id="30"/>
    <w:p w14:paraId="12AD762E" w14:textId="77777777" w:rsidR="00472A56" w:rsidRPr="00DB5DFF" w:rsidRDefault="00472A56">
      <w:pPr>
        <w:spacing w:after="200" w:line="276" w:lineRule="auto"/>
        <w:jc w:val="left"/>
        <w:rPr>
          <w:rFonts w:eastAsiaTheme="minorHAnsi" w:cs="Times New Roman"/>
          <w:b/>
          <w:caps/>
          <w:sz w:val="24"/>
          <w:lang w:eastAsia="fr-CA"/>
        </w:rPr>
      </w:pPr>
      <w:r w:rsidRPr="00DB5DFF">
        <w:rPr>
          <w:rFonts w:eastAsiaTheme="minorHAnsi"/>
        </w:rPr>
        <w:br w:type="page"/>
      </w:r>
    </w:p>
    <w:p w14:paraId="2242CB26" w14:textId="04D8F7F7" w:rsidR="002057FA" w:rsidRPr="00DB5DFF" w:rsidRDefault="002057FA" w:rsidP="00A527AB">
      <w:pPr>
        <w:pStyle w:val="Titreniveau1"/>
        <w:rPr>
          <w:rFonts w:eastAsiaTheme="minorHAnsi"/>
        </w:rPr>
      </w:pPr>
      <w:bookmarkStart w:id="43" w:name="_Toc225779788"/>
      <w:r w:rsidRPr="00DB5DFF">
        <w:rPr>
          <w:rFonts w:eastAsiaTheme="minorHAnsi"/>
        </w:rPr>
        <w:lastRenderedPageBreak/>
        <w:t>POINTS DE CONTRÔLE ET MÉTHODES D’ÉVALUATION</w:t>
      </w:r>
      <w:bookmarkEnd w:id="43"/>
    </w:p>
    <w:p w14:paraId="36F1A7C1" w14:textId="507C14DA" w:rsidR="000A7320" w:rsidRPr="00DB5DFF" w:rsidRDefault="000A7320" w:rsidP="000A7320">
      <w:pPr>
        <w:rPr>
          <w:szCs w:val="22"/>
        </w:rPr>
      </w:pPr>
      <w:r w:rsidRPr="00DB5DFF">
        <w:rPr>
          <w:szCs w:val="22"/>
        </w:rPr>
        <w:t xml:space="preserve">En référence à l’article 3, 1°, </w:t>
      </w:r>
      <w:r w:rsidR="00F26C65" w:rsidRPr="00DB5DFF">
        <w:rPr>
          <w:szCs w:val="22"/>
        </w:rPr>
        <w:t>d</w:t>
      </w:r>
      <w:r w:rsidRPr="00DB5DFF">
        <w:rPr>
          <w:szCs w:val="22"/>
        </w:rPr>
        <w:t xml:space="preserve">) du Règlement, les points de contrôle </w:t>
      </w:r>
      <w:r w:rsidR="00F97CF9" w:rsidRPr="00DB5DFF">
        <w:rPr>
          <w:szCs w:val="22"/>
        </w:rPr>
        <w:t>(</w:t>
      </w:r>
      <w:r w:rsidR="00290153" w:rsidRPr="00DB5DFF">
        <w:rPr>
          <w:szCs w:val="22"/>
        </w:rPr>
        <w:t xml:space="preserve">ou </w:t>
      </w:r>
      <w:r w:rsidR="00044ACD" w:rsidRPr="00DB5DFF">
        <w:rPr>
          <w:szCs w:val="22"/>
        </w:rPr>
        <w:t>exigences</w:t>
      </w:r>
      <w:r w:rsidR="00F97CF9" w:rsidRPr="00DB5DFF">
        <w:rPr>
          <w:szCs w:val="22"/>
        </w:rPr>
        <w:t xml:space="preserve">) </w:t>
      </w:r>
      <w:r w:rsidRPr="00DB5DFF">
        <w:rPr>
          <w:szCs w:val="22"/>
        </w:rPr>
        <w:t xml:space="preserve">et leurs méthodes d’évaluation doivent être définis. </w:t>
      </w:r>
      <w:r w:rsidR="00F97CF9" w:rsidRPr="00DB5DFF">
        <w:rPr>
          <w:szCs w:val="22"/>
        </w:rPr>
        <w:t>Dans cette section on</w:t>
      </w:r>
      <w:r w:rsidRPr="00DB5DFF">
        <w:rPr>
          <w:szCs w:val="22"/>
        </w:rPr>
        <w:t xml:space="preserve"> présente un aperçu global du dispositif, en identifiant, à partir des caractéristiques </w:t>
      </w:r>
      <w:r w:rsidR="00430565" w:rsidRPr="00DB5DFF">
        <w:rPr>
          <w:szCs w:val="22"/>
        </w:rPr>
        <w:t xml:space="preserve">des produits et </w:t>
      </w:r>
      <w:r w:rsidRPr="00DB5DFF">
        <w:rPr>
          <w:szCs w:val="22"/>
        </w:rPr>
        <w:t>du mode de production, les principaux éléments nécessaires à la certification. Les détails spécifiques sont précisés dans le plan de contrôle de l’organisme de certification accrédité (voir l’article 8.1).</w:t>
      </w:r>
    </w:p>
    <w:p w14:paraId="62A12E26" w14:textId="77777777" w:rsidR="00AE75E2" w:rsidRPr="00DB5DFF" w:rsidRDefault="00AE75E2" w:rsidP="000A7320">
      <w:pPr>
        <w:rPr>
          <w:szCs w:val="22"/>
        </w:rPr>
      </w:pPr>
    </w:p>
    <w:p w14:paraId="4955228D" w14:textId="1D3973F7" w:rsidR="000A7320" w:rsidRPr="00DB5DFF" w:rsidRDefault="000A7320" w:rsidP="000A7320">
      <w:pPr>
        <w:rPr>
          <w:szCs w:val="22"/>
        </w:rPr>
      </w:pPr>
      <w:r w:rsidRPr="00DB5DFF">
        <w:rPr>
          <w:szCs w:val="22"/>
        </w:rPr>
        <w:t xml:space="preserve">Les grandes lignes des points de contrôle </w:t>
      </w:r>
      <w:r w:rsidR="0047055D" w:rsidRPr="00DB5DFF">
        <w:rPr>
          <w:szCs w:val="22"/>
        </w:rPr>
        <w:t>et des moyens d’évalu</w:t>
      </w:r>
      <w:r w:rsidR="005B0CD8" w:rsidRPr="00DB5DFF">
        <w:rPr>
          <w:szCs w:val="22"/>
        </w:rPr>
        <w:t>a</w:t>
      </w:r>
      <w:r w:rsidR="0047055D" w:rsidRPr="00DB5DFF">
        <w:rPr>
          <w:szCs w:val="22"/>
        </w:rPr>
        <w:t xml:space="preserve">tion </w:t>
      </w:r>
      <w:r w:rsidRPr="00DB5DFF">
        <w:rPr>
          <w:szCs w:val="22"/>
        </w:rPr>
        <w:t>requis</w:t>
      </w:r>
      <w:r w:rsidR="00A84426" w:rsidRPr="00DB5DFF">
        <w:rPr>
          <w:szCs w:val="22"/>
        </w:rPr>
        <w:t xml:space="preserve"> </w:t>
      </w:r>
      <w:r w:rsidRPr="00DB5DFF">
        <w:rPr>
          <w:szCs w:val="22"/>
        </w:rPr>
        <w:t>sont présentées dans le tableau ci-dessous.</w:t>
      </w:r>
    </w:p>
    <w:p w14:paraId="500DBC4A" w14:textId="77777777" w:rsidR="000A7320" w:rsidRPr="00DB5DFF" w:rsidRDefault="000A7320" w:rsidP="002057FA">
      <w:pPr>
        <w:rPr>
          <w:szCs w:val="22"/>
        </w:rPr>
      </w:pPr>
    </w:p>
    <w:p w14:paraId="5F8DE276" w14:textId="77777777" w:rsidR="002057FA" w:rsidRPr="00DB5DFF" w:rsidRDefault="002057FA" w:rsidP="002057FA">
      <w:pPr>
        <w:rPr>
          <w:szCs w:val="22"/>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540A5B" w:rsidRPr="00DB5DFF" w14:paraId="66083960" w14:textId="77777777" w:rsidTr="00516573">
        <w:tc>
          <w:tcPr>
            <w:tcW w:w="9351" w:type="dxa"/>
            <w:gridSpan w:val="2"/>
          </w:tcPr>
          <w:p w14:paraId="6135BFB4" w14:textId="4DAA81C5" w:rsidR="002057FA" w:rsidRPr="00DB5DFF" w:rsidRDefault="002057FA" w:rsidP="00FD42FF">
            <w:pPr>
              <w:jc w:val="center"/>
              <w:rPr>
                <w:rFonts w:asciiTheme="minorHAnsi" w:hAnsiTheme="minorHAnsi" w:cstheme="minorHAnsi"/>
                <w:color w:val="000000" w:themeColor="text1"/>
              </w:rPr>
            </w:pPr>
            <w:r w:rsidRPr="00DB5DFF">
              <w:rPr>
                <w:rFonts w:asciiTheme="minorHAnsi" w:hAnsiTheme="minorHAnsi" w:cstheme="minorHAnsi"/>
                <w:b/>
                <w:bCs/>
                <w:color w:val="000000" w:themeColor="text1"/>
                <w:sz w:val="24"/>
              </w:rPr>
              <w:t xml:space="preserve">Points de contrôle </w:t>
            </w:r>
            <w:r w:rsidR="00290153" w:rsidRPr="00DB5DFF">
              <w:rPr>
                <w:rFonts w:asciiTheme="minorHAnsi" w:hAnsiTheme="minorHAnsi" w:cstheme="minorHAnsi"/>
                <w:b/>
                <w:bCs/>
                <w:color w:val="000000" w:themeColor="text1"/>
                <w:sz w:val="24"/>
              </w:rPr>
              <w:t xml:space="preserve">spécifiques </w:t>
            </w:r>
            <w:r w:rsidR="00905B74" w:rsidRPr="00DB5DFF">
              <w:rPr>
                <w:rFonts w:asciiTheme="minorHAnsi" w:hAnsiTheme="minorHAnsi" w:cstheme="minorHAnsi"/>
                <w:b/>
                <w:bCs/>
                <w:color w:val="000000" w:themeColor="text1"/>
                <w:sz w:val="24"/>
              </w:rPr>
              <w:t>au mode de production « nom de l’appellation »</w:t>
            </w:r>
            <w:r w:rsidRPr="00DB5DFF">
              <w:rPr>
                <w:rFonts w:asciiTheme="minorHAnsi" w:hAnsiTheme="minorHAnsi" w:cstheme="minorHAnsi"/>
                <w:b/>
                <w:bCs/>
                <w:color w:val="000000" w:themeColor="text1"/>
                <w:sz w:val="24"/>
              </w:rPr>
              <w:t xml:space="preserve"> </w:t>
            </w:r>
          </w:p>
        </w:tc>
      </w:tr>
      <w:tr w:rsidR="00540A5B" w:rsidRPr="00540A5B" w14:paraId="3FDA8B45" w14:textId="77777777" w:rsidTr="00516573">
        <w:tc>
          <w:tcPr>
            <w:tcW w:w="3823" w:type="dxa"/>
          </w:tcPr>
          <w:p w14:paraId="648E01AC" w14:textId="77777777" w:rsidR="002057FA" w:rsidRPr="00DB5DFF" w:rsidRDefault="002057FA" w:rsidP="00FD42FF">
            <w:pPr>
              <w:rPr>
                <w:rFonts w:asciiTheme="minorHAnsi" w:hAnsiTheme="minorHAnsi" w:cstheme="minorHAnsi"/>
                <w:b/>
                <w:bCs/>
                <w:color w:val="000000" w:themeColor="text1"/>
              </w:rPr>
            </w:pPr>
            <w:r w:rsidRPr="00DB5DFF">
              <w:rPr>
                <w:rFonts w:asciiTheme="minorHAnsi" w:hAnsiTheme="minorHAnsi" w:cstheme="minorHAnsi"/>
                <w:b/>
                <w:bCs/>
                <w:color w:val="000000" w:themeColor="text1"/>
              </w:rPr>
              <w:t>Exigence</w:t>
            </w:r>
          </w:p>
        </w:tc>
        <w:tc>
          <w:tcPr>
            <w:tcW w:w="5528" w:type="dxa"/>
          </w:tcPr>
          <w:p w14:paraId="36E30F9B" w14:textId="3658152E" w:rsidR="002057FA" w:rsidRPr="00540A5B" w:rsidRDefault="00290153" w:rsidP="00FD42FF">
            <w:pPr>
              <w:rPr>
                <w:rFonts w:asciiTheme="minorHAnsi" w:hAnsiTheme="minorHAnsi" w:cstheme="minorHAnsi"/>
                <w:b/>
                <w:bCs/>
                <w:strike/>
                <w:color w:val="000000" w:themeColor="text1"/>
              </w:rPr>
            </w:pPr>
            <w:r w:rsidRPr="00DB5DFF">
              <w:rPr>
                <w:rFonts w:asciiTheme="minorHAnsi" w:hAnsiTheme="minorHAnsi" w:cstheme="minorHAnsi"/>
                <w:b/>
                <w:bCs/>
                <w:color w:val="000000" w:themeColor="text1"/>
              </w:rPr>
              <w:t>Méthodes d’évaluation</w:t>
            </w:r>
          </w:p>
        </w:tc>
      </w:tr>
      <w:tr w:rsidR="00540A5B" w:rsidRPr="00540A5B" w14:paraId="30BECA7F" w14:textId="77777777" w:rsidTr="00516573">
        <w:tc>
          <w:tcPr>
            <w:tcW w:w="3823" w:type="dxa"/>
          </w:tcPr>
          <w:p w14:paraId="3E1DA75D" w14:textId="77777777" w:rsidR="002057FA" w:rsidRPr="00540A5B" w:rsidRDefault="002057FA" w:rsidP="00FD42FF">
            <w:pPr>
              <w:rPr>
                <w:rFonts w:asciiTheme="minorHAnsi" w:hAnsiTheme="minorHAnsi" w:cstheme="minorHAnsi"/>
                <w:color w:val="000000" w:themeColor="text1"/>
              </w:rPr>
            </w:pPr>
          </w:p>
        </w:tc>
        <w:tc>
          <w:tcPr>
            <w:tcW w:w="5528" w:type="dxa"/>
          </w:tcPr>
          <w:p w14:paraId="12AA77B3" w14:textId="77777777" w:rsidR="002057FA" w:rsidRPr="00540A5B" w:rsidRDefault="002057FA" w:rsidP="00FD42FF">
            <w:pPr>
              <w:rPr>
                <w:rFonts w:asciiTheme="minorHAnsi" w:hAnsiTheme="minorHAnsi" w:cstheme="minorHAnsi"/>
                <w:color w:val="000000" w:themeColor="text1"/>
              </w:rPr>
            </w:pPr>
          </w:p>
        </w:tc>
      </w:tr>
      <w:tr w:rsidR="00540A5B" w:rsidRPr="00540A5B" w14:paraId="662C6373" w14:textId="77777777" w:rsidTr="00516573">
        <w:tc>
          <w:tcPr>
            <w:tcW w:w="3823" w:type="dxa"/>
          </w:tcPr>
          <w:p w14:paraId="226B3405" w14:textId="77777777" w:rsidR="002057FA" w:rsidRPr="00540A5B" w:rsidRDefault="002057FA" w:rsidP="00FD42FF">
            <w:pPr>
              <w:rPr>
                <w:rFonts w:asciiTheme="minorHAnsi" w:hAnsiTheme="minorHAnsi" w:cstheme="minorHAnsi"/>
                <w:color w:val="000000" w:themeColor="text1"/>
              </w:rPr>
            </w:pPr>
          </w:p>
        </w:tc>
        <w:tc>
          <w:tcPr>
            <w:tcW w:w="5528" w:type="dxa"/>
          </w:tcPr>
          <w:p w14:paraId="05B75B0B" w14:textId="77777777" w:rsidR="002057FA" w:rsidRPr="00540A5B" w:rsidRDefault="002057FA" w:rsidP="00FD42FF">
            <w:pPr>
              <w:rPr>
                <w:rFonts w:asciiTheme="minorHAnsi" w:hAnsiTheme="minorHAnsi" w:cstheme="minorHAnsi"/>
                <w:color w:val="000000" w:themeColor="text1"/>
              </w:rPr>
            </w:pPr>
          </w:p>
        </w:tc>
      </w:tr>
      <w:tr w:rsidR="00540A5B" w:rsidRPr="00540A5B" w14:paraId="716BD060" w14:textId="77777777" w:rsidTr="00516573">
        <w:tc>
          <w:tcPr>
            <w:tcW w:w="3823" w:type="dxa"/>
          </w:tcPr>
          <w:p w14:paraId="4FF0244B" w14:textId="77777777" w:rsidR="002057FA" w:rsidRPr="00540A5B" w:rsidRDefault="002057FA" w:rsidP="00FD42FF">
            <w:pPr>
              <w:rPr>
                <w:rFonts w:asciiTheme="minorHAnsi" w:hAnsiTheme="minorHAnsi" w:cstheme="minorHAnsi"/>
                <w:color w:val="000000" w:themeColor="text1"/>
              </w:rPr>
            </w:pPr>
          </w:p>
        </w:tc>
        <w:tc>
          <w:tcPr>
            <w:tcW w:w="5528" w:type="dxa"/>
          </w:tcPr>
          <w:p w14:paraId="4AAD3234" w14:textId="77777777" w:rsidR="002057FA" w:rsidRPr="00540A5B" w:rsidRDefault="002057FA" w:rsidP="00FD42FF">
            <w:pPr>
              <w:rPr>
                <w:rFonts w:asciiTheme="minorHAnsi" w:hAnsiTheme="minorHAnsi" w:cstheme="minorHAnsi"/>
                <w:color w:val="000000" w:themeColor="text1"/>
              </w:rPr>
            </w:pPr>
          </w:p>
        </w:tc>
      </w:tr>
      <w:tr w:rsidR="00540A5B" w:rsidRPr="00540A5B" w14:paraId="377A41B7" w14:textId="77777777" w:rsidTr="00516573">
        <w:tc>
          <w:tcPr>
            <w:tcW w:w="3823" w:type="dxa"/>
          </w:tcPr>
          <w:p w14:paraId="5025EAC2" w14:textId="77777777" w:rsidR="002057FA" w:rsidRPr="00540A5B" w:rsidRDefault="002057FA" w:rsidP="00FD42FF">
            <w:pPr>
              <w:rPr>
                <w:rFonts w:asciiTheme="minorHAnsi" w:hAnsiTheme="minorHAnsi" w:cstheme="minorHAnsi"/>
                <w:color w:val="000000" w:themeColor="text1"/>
              </w:rPr>
            </w:pPr>
          </w:p>
        </w:tc>
        <w:tc>
          <w:tcPr>
            <w:tcW w:w="5528" w:type="dxa"/>
          </w:tcPr>
          <w:p w14:paraId="59AC064B" w14:textId="77777777" w:rsidR="002057FA" w:rsidRPr="00540A5B" w:rsidRDefault="002057FA" w:rsidP="00FD42FF">
            <w:pPr>
              <w:ind w:left="714"/>
              <w:rPr>
                <w:rFonts w:asciiTheme="minorHAnsi" w:hAnsiTheme="minorHAnsi" w:cstheme="minorHAnsi"/>
                <w:color w:val="000000" w:themeColor="text1"/>
              </w:rPr>
            </w:pPr>
          </w:p>
        </w:tc>
      </w:tr>
    </w:tbl>
    <w:p w14:paraId="43728503" w14:textId="77777777" w:rsidR="002057FA" w:rsidRPr="002057FA" w:rsidRDefault="002057FA" w:rsidP="002057FA">
      <w:pPr>
        <w:pStyle w:val="Paragrapheniveau1"/>
        <w:ind w:left="0"/>
      </w:pPr>
    </w:p>
    <w:p w14:paraId="0B35BE0A" w14:textId="77777777" w:rsidR="00472A56" w:rsidRDefault="00472A56">
      <w:pPr>
        <w:spacing w:after="200" w:line="276" w:lineRule="auto"/>
        <w:jc w:val="left"/>
        <w:rPr>
          <w:rFonts w:cs="Times New Roman"/>
          <w:b/>
          <w:caps/>
          <w:sz w:val="24"/>
          <w:lang w:eastAsia="fr-CA"/>
        </w:rPr>
      </w:pPr>
      <w:r>
        <w:br w:type="page"/>
      </w:r>
    </w:p>
    <w:p w14:paraId="2C253105" w14:textId="04D56FFC" w:rsidR="009F7D97" w:rsidRPr="002057FA" w:rsidRDefault="008A685D" w:rsidP="00A527AB">
      <w:pPr>
        <w:pStyle w:val="Titreniveau1"/>
        <w:rPr>
          <w:rFonts w:eastAsiaTheme="minorHAnsi"/>
        </w:rPr>
      </w:pPr>
      <w:bookmarkStart w:id="44" w:name="_Toc225779789"/>
      <w:r w:rsidRPr="00513DD9">
        <w:lastRenderedPageBreak/>
        <w:t>S</w:t>
      </w:r>
      <w:r w:rsidR="004047D0" w:rsidRPr="00513DD9">
        <w:t>tructure</w:t>
      </w:r>
      <w:r w:rsidR="004047D0">
        <w:rPr>
          <w:rFonts w:eastAsiaTheme="minorHAnsi"/>
        </w:rPr>
        <w:t xml:space="preserve"> </w:t>
      </w:r>
      <w:r>
        <w:rPr>
          <w:rFonts w:eastAsiaTheme="minorHAnsi"/>
        </w:rPr>
        <w:t xml:space="preserve">de </w:t>
      </w:r>
      <w:r w:rsidR="00936B6A">
        <w:rPr>
          <w:rFonts w:eastAsiaTheme="minorHAnsi"/>
        </w:rPr>
        <w:t>controle</w:t>
      </w:r>
      <w:bookmarkEnd w:id="44"/>
    </w:p>
    <w:p w14:paraId="6ACBAE94" w14:textId="3968F08C" w:rsidR="00C37DA7" w:rsidRPr="00472A56" w:rsidRDefault="00C37DA7" w:rsidP="0051261B">
      <w:pPr>
        <w:rPr>
          <w:szCs w:val="22"/>
        </w:rPr>
      </w:pPr>
      <w:r w:rsidRPr="00472A56">
        <w:rPr>
          <w:szCs w:val="22"/>
        </w:rPr>
        <w:t xml:space="preserve">En référence à l’article 3, </w:t>
      </w:r>
      <w:r w:rsidR="00541DDD" w:rsidRPr="00472A56">
        <w:rPr>
          <w:szCs w:val="22"/>
        </w:rPr>
        <w:t>1</w:t>
      </w:r>
      <w:r w:rsidRPr="00472A56">
        <w:rPr>
          <w:szCs w:val="22"/>
        </w:rPr>
        <w:t xml:space="preserve">°, </w:t>
      </w:r>
      <w:r w:rsidR="00541DDD" w:rsidRPr="00472A56">
        <w:rPr>
          <w:szCs w:val="22"/>
        </w:rPr>
        <w:t>e</w:t>
      </w:r>
      <w:r w:rsidRPr="00472A56">
        <w:rPr>
          <w:szCs w:val="22"/>
        </w:rPr>
        <w:t xml:space="preserve">) du Règlement, les références concernant la structure de contrôle doivent être définies. </w:t>
      </w:r>
      <w:r w:rsidR="00F03208" w:rsidRPr="00472A56">
        <w:rPr>
          <w:szCs w:val="22"/>
        </w:rPr>
        <w:t xml:space="preserve">Celle-ci peut inclure des audits internes, notamment dans le cadre d’une certification de groupe, à condition qu’ils soient vérifiés par un organisme de certification. Dans ce cas, </w:t>
      </w:r>
      <w:r w:rsidR="00300E45" w:rsidRPr="00472A56">
        <w:rPr>
          <w:szCs w:val="22"/>
        </w:rPr>
        <w:t>la</w:t>
      </w:r>
      <w:r w:rsidR="00F03208" w:rsidRPr="00472A56">
        <w:rPr>
          <w:szCs w:val="22"/>
        </w:rPr>
        <w:t xml:space="preserve"> description des mécanismes de contrôle interne est </w:t>
      </w:r>
      <w:r w:rsidR="00300E45" w:rsidRPr="00472A56">
        <w:rPr>
          <w:szCs w:val="22"/>
        </w:rPr>
        <w:t>attendue.</w:t>
      </w:r>
    </w:p>
    <w:p w14:paraId="2A51197E" w14:textId="77777777" w:rsidR="007C7959" w:rsidRDefault="00804781" w:rsidP="007C7959">
      <w:pPr>
        <w:pStyle w:val="Titreniveau2"/>
        <w:tabs>
          <w:tab w:val="clear" w:pos="540"/>
          <w:tab w:val="clear" w:pos="708"/>
        </w:tabs>
        <w:ind w:left="567" w:hanging="567"/>
        <w:rPr>
          <w:rFonts w:asciiTheme="minorHAnsi" w:hAnsiTheme="minorHAnsi" w:cstheme="minorHAnsi"/>
          <w:sz w:val="22"/>
          <w:szCs w:val="22"/>
        </w:rPr>
      </w:pPr>
      <w:bookmarkStart w:id="45" w:name="_Toc118829589"/>
      <w:bookmarkStart w:id="46" w:name="_Toc225779790"/>
      <w:r w:rsidRPr="00513DD9">
        <w:rPr>
          <w:rFonts w:asciiTheme="minorHAnsi" w:hAnsiTheme="minorHAnsi" w:cstheme="minorHAnsi"/>
          <w:sz w:val="22"/>
          <w:szCs w:val="22"/>
        </w:rPr>
        <w:t>Plan de contrôle</w:t>
      </w:r>
      <w:bookmarkEnd w:id="45"/>
      <w:bookmarkEnd w:id="46"/>
    </w:p>
    <w:p w14:paraId="665644D7" w14:textId="00B86D4C" w:rsidR="007C7959" w:rsidRPr="00C64093" w:rsidRDefault="00F5041F" w:rsidP="005A6753">
      <w:pPr>
        <w:pStyle w:val="Paragraphedeliste"/>
        <w:numPr>
          <w:ilvl w:val="0"/>
          <w:numId w:val="20"/>
        </w:numPr>
        <w:spacing w:before="240"/>
        <w:ind w:left="1267" w:hanging="720"/>
        <w:contextualSpacing w:val="0"/>
        <w:rPr>
          <w:szCs w:val="22"/>
        </w:rPr>
      </w:pPr>
      <w:r w:rsidRPr="00C64093">
        <w:rPr>
          <w:szCs w:val="22"/>
        </w:rPr>
        <w:t>Un plan de contrôle complet</w:t>
      </w:r>
      <w:r w:rsidR="00944D3B" w:rsidRPr="00C64093">
        <w:rPr>
          <w:szCs w:val="22"/>
        </w:rPr>
        <w:t xml:space="preserve"> </w:t>
      </w:r>
      <w:r w:rsidR="0040316B" w:rsidRPr="00C64093">
        <w:rPr>
          <w:szCs w:val="22"/>
        </w:rPr>
        <w:t>est</w:t>
      </w:r>
      <w:r w:rsidRPr="00C64093">
        <w:rPr>
          <w:szCs w:val="22"/>
        </w:rPr>
        <w:t xml:space="preserve"> élaboré et est détenu par l’organisme de certification accrédité (voir ci-dessous).</w:t>
      </w:r>
      <w:r w:rsidR="00B317F3" w:rsidRPr="00C64093">
        <w:rPr>
          <w:szCs w:val="22"/>
        </w:rPr>
        <w:t xml:space="preserve"> </w:t>
      </w:r>
      <w:r w:rsidR="008C0627" w:rsidRPr="00C64093">
        <w:rPr>
          <w:szCs w:val="22"/>
        </w:rPr>
        <w:t>Un tableau d’audit doit identifier les méthodes d’évaluation pertinentes pour chaque point de vérification.</w:t>
      </w:r>
    </w:p>
    <w:p w14:paraId="54A2F3F5" w14:textId="410926B6" w:rsidR="004401C0" w:rsidRPr="00C64093" w:rsidRDefault="00CE4329" w:rsidP="005A6753">
      <w:pPr>
        <w:pStyle w:val="Paragraphedeliste"/>
        <w:numPr>
          <w:ilvl w:val="0"/>
          <w:numId w:val="20"/>
        </w:numPr>
        <w:spacing w:before="240"/>
        <w:ind w:left="1267" w:hanging="720"/>
        <w:contextualSpacing w:val="0"/>
        <w:rPr>
          <w:szCs w:val="22"/>
        </w:rPr>
      </w:pPr>
      <w:r w:rsidRPr="00C64093">
        <w:rPr>
          <w:szCs w:val="22"/>
        </w:rPr>
        <w:t xml:space="preserve">Le contrôle externe (tierce partie) est sous la responsabilité de l’organisme de certification accrédité. Celui-ci a pour mandat de s’assurer que les entreprises qui demandent la certification pour leurs produits </w:t>
      </w:r>
      <w:r w:rsidR="00BB71E5" w:rsidRPr="00C64093">
        <w:rPr>
          <w:szCs w:val="22"/>
        </w:rPr>
        <w:t>« </w:t>
      </w:r>
      <w:r w:rsidR="00CB7D64" w:rsidRPr="00C64093">
        <w:rPr>
          <w:szCs w:val="22"/>
        </w:rPr>
        <w:t>nom de l’appellation</w:t>
      </w:r>
      <w:r w:rsidR="00BB71E5" w:rsidRPr="00C64093">
        <w:rPr>
          <w:szCs w:val="22"/>
        </w:rPr>
        <w:t xml:space="preserve"> » </w:t>
      </w:r>
      <w:r w:rsidRPr="00C64093">
        <w:rPr>
          <w:szCs w:val="22"/>
        </w:rPr>
        <w:t>répondent à toutes les exigences du présent cahier des charges.</w:t>
      </w:r>
      <w:bookmarkStart w:id="47" w:name="_Hlk64472892"/>
    </w:p>
    <w:p w14:paraId="2126C6AC" w14:textId="77777777" w:rsidR="007C7959" w:rsidRDefault="00726860" w:rsidP="007C7959">
      <w:pPr>
        <w:pStyle w:val="Titreniveau2"/>
        <w:tabs>
          <w:tab w:val="clear" w:pos="540"/>
          <w:tab w:val="clear" w:pos="708"/>
        </w:tabs>
        <w:ind w:left="567" w:hanging="567"/>
        <w:rPr>
          <w:rFonts w:asciiTheme="minorHAnsi" w:hAnsiTheme="minorHAnsi" w:cstheme="minorHAnsi"/>
          <w:sz w:val="22"/>
          <w:szCs w:val="22"/>
        </w:rPr>
      </w:pPr>
      <w:bookmarkStart w:id="48" w:name="_Toc225779791"/>
      <w:r w:rsidRPr="00513DD9">
        <w:rPr>
          <w:rFonts w:asciiTheme="minorHAnsi" w:hAnsiTheme="minorHAnsi" w:cstheme="minorHAnsi"/>
          <w:sz w:val="22"/>
          <w:szCs w:val="22"/>
        </w:rPr>
        <w:t>Publications dans la Gazette officielle du Québec</w:t>
      </w:r>
      <w:bookmarkEnd w:id="48"/>
    </w:p>
    <w:p w14:paraId="67A08568" w14:textId="3CB519C5" w:rsidR="007C7959" w:rsidRPr="003B642E" w:rsidRDefault="003A6271" w:rsidP="005A6753">
      <w:pPr>
        <w:pStyle w:val="Paragraphedeliste"/>
        <w:numPr>
          <w:ilvl w:val="0"/>
          <w:numId w:val="21"/>
        </w:numPr>
        <w:spacing w:before="240"/>
        <w:ind w:left="1267" w:hanging="720"/>
        <w:contextualSpacing w:val="0"/>
      </w:pPr>
      <w:r w:rsidRPr="000A6554">
        <w:t xml:space="preserve">La reconnaissance </w:t>
      </w:r>
      <w:r w:rsidR="00EE67A8" w:rsidRPr="000A6554">
        <w:t>du mode de production « </w:t>
      </w:r>
      <w:r w:rsidR="00CB7D64">
        <w:t>nom de l’appellation</w:t>
      </w:r>
      <w:r w:rsidR="00EE67A8" w:rsidRPr="000A6554">
        <w:t> » par</w:t>
      </w:r>
      <w:r w:rsidR="003041A3" w:rsidRPr="000A6554">
        <w:t xml:space="preserve"> </w:t>
      </w:r>
      <w:r w:rsidR="003041A3" w:rsidRPr="007C7959">
        <w:t>le ministre de l’Agriculture, des Pêcheries et de l’Alimentation du Québec a été publié</w:t>
      </w:r>
      <w:r w:rsidR="00BB75C8" w:rsidRPr="007C7959">
        <w:t>e</w:t>
      </w:r>
      <w:r w:rsidR="003041A3" w:rsidRPr="007C7959">
        <w:t xml:space="preserve"> dans la </w:t>
      </w:r>
      <w:r w:rsidR="003041A3" w:rsidRPr="00C64093">
        <w:rPr>
          <w:i/>
        </w:rPr>
        <w:t>Gazette officielle du Québec</w:t>
      </w:r>
      <w:r w:rsidR="003041A3" w:rsidRPr="007C7959">
        <w:t xml:space="preserve"> </w:t>
      </w:r>
      <w:r w:rsidR="003041A3" w:rsidRPr="00C64093">
        <w:rPr>
          <w:highlight w:val="yellow"/>
        </w:rPr>
        <w:t>le ____date___. Ce</w:t>
      </w:r>
      <w:r w:rsidR="001A1689" w:rsidRPr="00C64093">
        <w:rPr>
          <w:highlight w:val="yellow"/>
        </w:rPr>
        <w:t>t</w:t>
      </w:r>
      <w:r w:rsidR="003041A3" w:rsidRPr="00C64093">
        <w:rPr>
          <w:highlight w:val="yellow"/>
        </w:rPr>
        <w:t xml:space="preserve"> </w:t>
      </w:r>
      <w:r w:rsidR="001A1689" w:rsidRPr="00C64093">
        <w:rPr>
          <w:highlight w:val="yellow"/>
        </w:rPr>
        <w:t>avis</w:t>
      </w:r>
      <w:r w:rsidR="003041A3" w:rsidRPr="00C64093">
        <w:rPr>
          <w:highlight w:val="yellow"/>
        </w:rPr>
        <w:t xml:space="preserve"> entre en vigueur le ____date___</w:t>
      </w:r>
      <w:r w:rsidR="003041A3" w:rsidRPr="003B642E">
        <w:t>.</w:t>
      </w:r>
    </w:p>
    <w:p w14:paraId="39A7709D" w14:textId="47954CBA" w:rsidR="00726860" w:rsidRPr="00C345A6" w:rsidRDefault="00726860" w:rsidP="005A6753">
      <w:pPr>
        <w:pStyle w:val="Paragraphedeliste"/>
        <w:numPr>
          <w:ilvl w:val="0"/>
          <w:numId w:val="21"/>
        </w:numPr>
        <w:spacing w:before="240"/>
        <w:ind w:left="1267" w:hanging="720"/>
        <w:contextualSpacing w:val="0"/>
      </w:pPr>
      <w:r w:rsidRPr="00137D69">
        <w:t xml:space="preserve">Le Conseil des appellations réservées et des termes valorisants (CARTV) a pour mission de surveiller l’utilisation de l’appellation réservée. </w:t>
      </w:r>
      <w:r w:rsidRPr="00C345A6">
        <w:t>Le cahier des charges est homologué par le CARTV et est disponible sur son site Internet.</w:t>
      </w:r>
    </w:p>
    <w:p w14:paraId="67980ABA" w14:textId="77777777" w:rsidR="00726860" w:rsidRDefault="00726860" w:rsidP="00726860">
      <w:pPr>
        <w:pStyle w:val="Paragraphedeliste"/>
        <w:ind w:left="1276"/>
      </w:pPr>
    </w:p>
    <w:tbl>
      <w:tblPr>
        <w:tblStyle w:val="Grilledutableau"/>
        <w:tblW w:w="8227" w:type="dxa"/>
        <w:tblInd w:w="1847" w:type="dxa"/>
        <w:tblLook w:val="04A0" w:firstRow="1" w:lastRow="0" w:firstColumn="1" w:lastColumn="0" w:noHBand="0" w:noVBand="1"/>
      </w:tblPr>
      <w:tblGrid>
        <w:gridCol w:w="1693"/>
        <w:gridCol w:w="6534"/>
      </w:tblGrid>
      <w:tr w:rsidR="00726860" w:rsidRPr="007E5DD5" w14:paraId="4EBF3951" w14:textId="77777777">
        <w:tc>
          <w:tcPr>
            <w:tcW w:w="1693" w:type="dxa"/>
            <w:tcBorders>
              <w:top w:val="dotted" w:sz="4" w:space="0" w:color="auto"/>
              <w:left w:val="dotted" w:sz="4" w:space="0" w:color="auto"/>
              <w:bottom w:val="dotted" w:sz="4" w:space="0" w:color="auto"/>
              <w:right w:val="dotted" w:sz="4" w:space="0" w:color="auto"/>
            </w:tcBorders>
          </w:tcPr>
          <w:p w14:paraId="4EE07DA7" w14:textId="77777777" w:rsidR="00726860" w:rsidRPr="007E5DD5" w:rsidRDefault="00726860">
            <w:pPr>
              <w:spacing w:before="120" w:after="120"/>
              <w:ind w:left="-114"/>
              <w:rPr>
                <w:b/>
                <w:bCs/>
              </w:rPr>
            </w:pPr>
            <w:r w:rsidRPr="00C1443B">
              <w:rPr>
                <w:b/>
                <w:bCs/>
                <w:noProof/>
              </w:rPr>
              <w:drawing>
                <wp:inline distT="0" distB="0" distL="0" distR="0" wp14:anchorId="4A0C652F" wp14:editId="58929DDB">
                  <wp:extent cx="1009291" cy="362219"/>
                  <wp:effectExtent l="0" t="0" r="635" b="0"/>
                  <wp:docPr id="1321965215" name="Image 1"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6559" name="Image 1" descr="Une image contenant logo, Police, Graphique, symbole&#10;&#10;Description générée automatiquement"/>
                          <pic:cNvPicPr/>
                        </pic:nvPicPr>
                        <pic:blipFill>
                          <a:blip r:embed="rId14"/>
                          <a:stretch>
                            <a:fillRect/>
                          </a:stretch>
                        </pic:blipFill>
                        <pic:spPr>
                          <a:xfrm>
                            <a:off x="0" y="0"/>
                            <a:ext cx="1019525" cy="365892"/>
                          </a:xfrm>
                          <a:prstGeom prst="rect">
                            <a:avLst/>
                          </a:prstGeom>
                        </pic:spPr>
                      </pic:pic>
                    </a:graphicData>
                  </a:graphic>
                </wp:inline>
              </w:drawing>
            </w:r>
          </w:p>
        </w:tc>
        <w:tc>
          <w:tcPr>
            <w:tcW w:w="6534" w:type="dxa"/>
            <w:tcBorders>
              <w:top w:val="dotted" w:sz="4" w:space="0" w:color="auto"/>
              <w:left w:val="dotted" w:sz="4" w:space="0" w:color="auto"/>
              <w:bottom w:val="dotted" w:sz="4" w:space="0" w:color="auto"/>
              <w:right w:val="dotted" w:sz="4" w:space="0" w:color="auto"/>
            </w:tcBorders>
          </w:tcPr>
          <w:p w14:paraId="154141B8" w14:textId="77777777" w:rsidR="00726860" w:rsidRDefault="00726860">
            <w:pPr>
              <w:ind w:left="31"/>
              <w:rPr>
                <w:b/>
                <w:bCs/>
              </w:rPr>
            </w:pPr>
          </w:p>
          <w:p w14:paraId="0382DF5A" w14:textId="77777777" w:rsidR="00726860" w:rsidRPr="007E5DD5" w:rsidRDefault="00726860">
            <w:pPr>
              <w:ind w:left="31"/>
              <w:rPr>
                <w:b/>
                <w:bCs/>
              </w:rPr>
            </w:pPr>
            <w:r>
              <w:rPr>
                <w:b/>
                <w:bCs/>
              </w:rPr>
              <w:t>C</w:t>
            </w:r>
            <w:r w:rsidRPr="007E5DD5">
              <w:rPr>
                <w:b/>
                <w:bCs/>
              </w:rPr>
              <w:t>onseil des appellations réservées et des termes valorisants (CARTV</w:t>
            </w:r>
            <w:r>
              <w:rPr>
                <w:b/>
                <w:bCs/>
              </w:rPr>
              <w:t>)</w:t>
            </w:r>
          </w:p>
        </w:tc>
      </w:tr>
      <w:tr w:rsidR="00726860" w14:paraId="1308C5E1" w14:textId="77777777">
        <w:tc>
          <w:tcPr>
            <w:tcW w:w="1693" w:type="dxa"/>
            <w:tcBorders>
              <w:top w:val="dotted" w:sz="4" w:space="0" w:color="auto"/>
              <w:left w:val="dotted" w:sz="4" w:space="0" w:color="auto"/>
              <w:bottom w:val="dotted" w:sz="4" w:space="0" w:color="auto"/>
              <w:right w:val="dotted" w:sz="4" w:space="0" w:color="auto"/>
            </w:tcBorders>
            <w:vAlign w:val="center"/>
          </w:tcPr>
          <w:p w14:paraId="1906A60E" w14:textId="77777777" w:rsidR="00726860" w:rsidRPr="00C060A9" w:rsidRDefault="00726860">
            <w:pPr>
              <w:jc w:val="right"/>
              <w:rPr>
                <w:b/>
                <w:bCs/>
              </w:rPr>
            </w:pPr>
            <w:r w:rsidRPr="00C060A9">
              <w:rPr>
                <w:b/>
                <w:bCs/>
              </w:rPr>
              <w:t>Adresse</w:t>
            </w:r>
          </w:p>
        </w:tc>
        <w:tc>
          <w:tcPr>
            <w:tcW w:w="6534" w:type="dxa"/>
            <w:tcBorders>
              <w:top w:val="dotted" w:sz="4" w:space="0" w:color="auto"/>
              <w:left w:val="dotted" w:sz="4" w:space="0" w:color="auto"/>
              <w:bottom w:val="dotted" w:sz="4" w:space="0" w:color="auto"/>
              <w:right w:val="dotted" w:sz="4" w:space="0" w:color="auto"/>
            </w:tcBorders>
            <w:vAlign w:val="center"/>
          </w:tcPr>
          <w:p w14:paraId="3632A5F6" w14:textId="77777777" w:rsidR="00367609" w:rsidRPr="00F37B6E" w:rsidRDefault="00367609" w:rsidP="00367609">
            <w:pPr>
              <w:ind w:left="31"/>
            </w:pPr>
            <w:r w:rsidRPr="00F37B6E">
              <w:rPr>
                <w:i/>
                <w:iCs/>
              </w:rPr>
              <w:t>à</w:t>
            </w:r>
            <w:r w:rsidRPr="00F37B6E">
              <w:t xml:space="preserve"> Institut de tourisme et d’hôtellerie du Québec - Suite 1040</w:t>
            </w:r>
          </w:p>
          <w:p w14:paraId="0B994C17" w14:textId="50159B78" w:rsidR="00726860" w:rsidRDefault="00367609" w:rsidP="00367609">
            <w:pPr>
              <w:ind w:left="31"/>
            </w:pPr>
            <w:r w:rsidRPr="00F37B6E">
              <w:t>3535, rue St-Denis, Montréal, (Québec) H2X 3P1</w:t>
            </w:r>
          </w:p>
        </w:tc>
      </w:tr>
      <w:tr w:rsidR="00726860" w14:paraId="7D6F57B5" w14:textId="77777777">
        <w:tc>
          <w:tcPr>
            <w:tcW w:w="1693" w:type="dxa"/>
            <w:tcBorders>
              <w:top w:val="dotted" w:sz="4" w:space="0" w:color="auto"/>
              <w:left w:val="dotted" w:sz="4" w:space="0" w:color="auto"/>
              <w:bottom w:val="dotted" w:sz="4" w:space="0" w:color="auto"/>
              <w:right w:val="dotted" w:sz="4" w:space="0" w:color="auto"/>
            </w:tcBorders>
            <w:vAlign w:val="center"/>
          </w:tcPr>
          <w:p w14:paraId="529C1311" w14:textId="77777777" w:rsidR="00726860" w:rsidRPr="00C060A9" w:rsidRDefault="00726860">
            <w:pPr>
              <w:spacing w:before="120" w:after="120"/>
              <w:jc w:val="right"/>
              <w:rPr>
                <w:b/>
                <w:bCs/>
              </w:rPr>
            </w:pPr>
            <w:r w:rsidRPr="00C060A9">
              <w:rPr>
                <w:b/>
                <w:bCs/>
              </w:rPr>
              <w:t>Téléphone</w:t>
            </w:r>
          </w:p>
        </w:tc>
        <w:tc>
          <w:tcPr>
            <w:tcW w:w="6534" w:type="dxa"/>
            <w:tcBorders>
              <w:top w:val="dotted" w:sz="4" w:space="0" w:color="auto"/>
              <w:left w:val="dotted" w:sz="4" w:space="0" w:color="auto"/>
              <w:bottom w:val="dotted" w:sz="4" w:space="0" w:color="auto"/>
              <w:right w:val="dotted" w:sz="4" w:space="0" w:color="auto"/>
            </w:tcBorders>
            <w:vAlign w:val="center"/>
          </w:tcPr>
          <w:p w14:paraId="48945435" w14:textId="77777777" w:rsidR="00726860" w:rsidRDefault="00726860">
            <w:pPr>
              <w:spacing w:before="120" w:after="60"/>
              <w:ind w:left="31"/>
            </w:pPr>
            <w:r>
              <w:t>(</w:t>
            </w:r>
            <w:r w:rsidRPr="00B135B9">
              <w:t>514</w:t>
            </w:r>
            <w:r>
              <w:t xml:space="preserve">) </w:t>
            </w:r>
            <w:r w:rsidRPr="00B135B9">
              <w:t>864</w:t>
            </w:r>
            <w:r>
              <w:t>-</w:t>
            </w:r>
            <w:r w:rsidRPr="00B135B9">
              <w:t>8999</w:t>
            </w:r>
          </w:p>
        </w:tc>
      </w:tr>
      <w:tr w:rsidR="00726860" w14:paraId="0B376E43" w14:textId="77777777">
        <w:tc>
          <w:tcPr>
            <w:tcW w:w="1693" w:type="dxa"/>
            <w:tcBorders>
              <w:top w:val="dotted" w:sz="4" w:space="0" w:color="auto"/>
              <w:left w:val="dotted" w:sz="4" w:space="0" w:color="auto"/>
              <w:bottom w:val="dotted" w:sz="4" w:space="0" w:color="auto"/>
              <w:right w:val="dotted" w:sz="4" w:space="0" w:color="auto"/>
            </w:tcBorders>
            <w:vAlign w:val="center"/>
          </w:tcPr>
          <w:p w14:paraId="3384AE85" w14:textId="77777777" w:rsidR="00726860" w:rsidRPr="00C060A9" w:rsidRDefault="00726860">
            <w:pPr>
              <w:spacing w:before="120" w:after="120"/>
              <w:jc w:val="right"/>
              <w:rPr>
                <w:b/>
                <w:bCs/>
              </w:rPr>
            </w:pPr>
            <w:r w:rsidRPr="00C060A9">
              <w:rPr>
                <w:b/>
                <w:bCs/>
              </w:rPr>
              <w:t>Courriel</w:t>
            </w:r>
          </w:p>
        </w:tc>
        <w:tc>
          <w:tcPr>
            <w:tcW w:w="6534" w:type="dxa"/>
            <w:tcBorders>
              <w:top w:val="dotted" w:sz="4" w:space="0" w:color="auto"/>
              <w:left w:val="dotted" w:sz="4" w:space="0" w:color="auto"/>
              <w:bottom w:val="dotted" w:sz="4" w:space="0" w:color="auto"/>
              <w:right w:val="dotted" w:sz="4" w:space="0" w:color="auto"/>
            </w:tcBorders>
            <w:vAlign w:val="center"/>
          </w:tcPr>
          <w:p w14:paraId="0427F039" w14:textId="77777777" w:rsidR="00726860" w:rsidRPr="00B135B9" w:rsidRDefault="00726860">
            <w:pPr>
              <w:spacing w:before="60" w:after="60"/>
              <w:ind w:left="31"/>
            </w:pPr>
            <w:hyperlink r:id="rId15" w:history="1">
              <w:r w:rsidRPr="00B135B9">
                <w:rPr>
                  <w:rStyle w:val="Hyperlien"/>
                </w:rPr>
                <w:t>info@cartv.gouv.qc.ca</w:t>
              </w:r>
            </w:hyperlink>
          </w:p>
        </w:tc>
      </w:tr>
      <w:tr w:rsidR="00726860" w14:paraId="64606AB8" w14:textId="77777777">
        <w:tc>
          <w:tcPr>
            <w:tcW w:w="1693" w:type="dxa"/>
            <w:tcBorders>
              <w:top w:val="dotted" w:sz="4" w:space="0" w:color="auto"/>
              <w:left w:val="dotted" w:sz="4" w:space="0" w:color="auto"/>
              <w:bottom w:val="dotted" w:sz="4" w:space="0" w:color="auto"/>
              <w:right w:val="dotted" w:sz="4" w:space="0" w:color="auto"/>
            </w:tcBorders>
            <w:vAlign w:val="center"/>
          </w:tcPr>
          <w:p w14:paraId="688DB29D" w14:textId="77777777" w:rsidR="00726860" w:rsidRPr="00C060A9" w:rsidRDefault="00726860">
            <w:pPr>
              <w:spacing w:before="120" w:after="120"/>
              <w:jc w:val="right"/>
              <w:rPr>
                <w:b/>
                <w:bCs/>
              </w:rPr>
            </w:pPr>
            <w:r>
              <w:rPr>
                <w:b/>
                <w:bCs/>
              </w:rPr>
              <w:t>Site Internet</w:t>
            </w:r>
          </w:p>
        </w:tc>
        <w:tc>
          <w:tcPr>
            <w:tcW w:w="6534" w:type="dxa"/>
            <w:tcBorders>
              <w:top w:val="dotted" w:sz="4" w:space="0" w:color="auto"/>
              <w:left w:val="dotted" w:sz="4" w:space="0" w:color="auto"/>
              <w:bottom w:val="dotted" w:sz="4" w:space="0" w:color="auto"/>
              <w:right w:val="dotted" w:sz="4" w:space="0" w:color="auto"/>
            </w:tcBorders>
            <w:vAlign w:val="center"/>
          </w:tcPr>
          <w:p w14:paraId="1F0A2CAB" w14:textId="77777777" w:rsidR="00726860" w:rsidRDefault="00726860">
            <w:pPr>
              <w:spacing w:before="60" w:after="60"/>
              <w:ind w:left="31"/>
            </w:pPr>
            <w:hyperlink r:id="rId16" w:history="1">
              <w:r w:rsidRPr="00D3417B">
                <w:rPr>
                  <w:rStyle w:val="Hyperlien"/>
                </w:rPr>
                <w:t>www.cartv.gouv.qc.ca</w:t>
              </w:r>
            </w:hyperlink>
          </w:p>
        </w:tc>
      </w:tr>
    </w:tbl>
    <w:p w14:paraId="61EB0370" w14:textId="77777777" w:rsidR="00726860" w:rsidRPr="008C1366" w:rsidRDefault="00726860" w:rsidP="00726860"/>
    <w:p w14:paraId="571E1F11" w14:textId="77777777" w:rsidR="00C64093" w:rsidRDefault="00C64093">
      <w:pPr>
        <w:spacing w:after="200" w:line="276" w:lineRule="auto"/>
        <w:jc w:val="left"/>
        <w:rPr>
          <w:rFonts w:asciiTheme="minorHAnsi" w:eastAsiaTheme="minorHAnsi" w:hAnsiTheme="minorHAnsi" w:cstheme="minorHAnsi"/>
          <w:b/>
          <w:noProof/>
          <w:szCs w:val="22"/>
          <w:lang w:eastAsia="fr-CA"/>
        </w:rPr>
      </w:pPr>
      <w:r>
        <w:rPr>
          <w:rFonts w:asciiTheme="minorHAnsi" w:hAnsiTheme="minorHAnsi" w:cstheme="minorHAnsi"/>
          <w:szCs w:val="22"/>
        </w:rPr>
        <w:br w:type="page"/>
      </w:r>
    </w:p>
    <w:p w14:paraId="0FEFBD6D" w14:textId="59A2D6FA" w:rsidR="00726860" w:rsidRPr="00C345A6" w:rsidRDefault="00726860" w:rsidP="007666AB">
      <w:pPr>
        <w:pStyle w:val="Titreniveau2"/>
        <w:tabs>
          <w:tab w:val="clear" w:pos="540"/>
          <w:tab w:val="clear" w:pos="708"/>
        </w:tabs>
        <w:ind w:left="540" w:hanging="540"/>
        <w:rPr>
          <w:rFonts w:asciiTheme="minorHAnsi" w:hAnsiTheme="minorHAnsi" w:cstheme="minorHAnsi"/>
          <w:sz w:val="22"/>
          <w:szCs w:val="22"/>
        </w:rPr>
      </w:pPr>
      <w:bookmarkStart w:id="49" w:name="_Toc225779792"/>
      <w:r w:rsidRPr="00C345A6">
        <w:rPr>
          <w:rFonts w:asciiTheme="minorHAnsi" w:hAnsiTheme="minorHAnsi" w:cstheme="minorHAnsi"/>
          <w:sz w:val="22"/>
          <w:szCs w:val="22"/>
        </w:rPr>
        <w:lastRenderedPageBreak/>
        <w:t>Organisme de certification accrédité</w:t>
      </w:r>
      <w:bookmarkEnd w:id="49"/>
    </w:p>
    <w:p w14:paraId="21EC53D9" w14:textId="7A6C88E4" w:rsidR="00726860" w:rsidRPr="0047419D" w:rsidRDefault="00D86F30" w:rsidP="007666AB">
      <w:pPr>
        <w:pStyle w:val="Paragraphedeliste"/>
        <w:spacing w:before="240"/>
        <w:ind w:left="540"/>
        <w:contextualSpacing w:val="0"/>
        <w:rPr>
          <w:rFonts w:asciiTheme="minorHAnsi" w:hAnsiTheme="minorHAnsi" w:cstheme="minorHAnsi"/>
        </w:rPr>
      </w:pPr>
      <w:r w:rsidRPr="0047419D">
        <w:rPr>
          <w:rFonts w:asciiTheme="minorHAnsi" w:hAnsiTheme="minorHAnsi" w:cstheme="minorHAnsi"/>
        </w:rPr>
        <w:t xml:space="preserve">L’organisme de certification ________ est accrédité par le CARTV selon la norme ISO/CEI 17065:2012 – Évaluation de la conformité – Exigences pour les organismes certifiant les produits, les procédés et les services. </w:t>
      </w:r>
      <w:r w:rsidRPr="0047419D">
        <w:rPr>
          <w:rFonts w:asciiTheme="minorHAnsi" w:hAnsiTheme="minorHAnsi" w:cstheme="minorHAnsi"/>
          <w:highlight w:val="yellow"/>
        </w:rPr>
        <w:t>Cet avis entre en vigueur le (DATE).</w:t>
      </w:r>
    </w:p>
    <w:p w14:paraId="321C6191" w14:textId="7298E226" w:rsidR="007C7959" w:rsidRPr="00543257" w:rsidRDefault="00A3657F" w:rsidP="007666AB">
      <w:pPr>
        <w:pStyle w:val="Titreniveau2"/>
        <w:tabs>
          <w:tab w:val="clear" w:pos="540"/>
          <w:tab w:val="clear" w:pos="708"/>
        </w:tabs>
        <w:ind w:left="540" w:hanging="540"/>
        <w:rPr>
          <w:rFonts w:asciiTheme="minorHAnsi" w:hAnsiTheme="minorHAnsi" w:cstheme="minorHAnsi"/>
          <w:sz w:val="22"/>
          <w:szCs w:val="22"/>
        </w:rPr>
      </w:pPr>
      <w:bookmarkStart w:id="50" w:name="_Toc225779793"/>
      <w:r w:rsidRPr="00543257">
        <w:rPr>
          <w:rFonts w:asciiTheme="minorHAnsi" w:hAnsiTheme="minorHAnsi" w:cstheme="minorHAnsi"/>
          <w:sz w:val="22"/>
          <w:szCs w:val="22"/>
        </w:rPr>
        <w:t>Identification du</w:t>
      </w:r>
      <w:r w:rsidR="00BA7148" w:rsidRPr="00543257">
        <w:rPr>
          <w:rFonts w:asciiTheme="minorHAnsi" w:hAnsiTheme="minorHAnsi" w:cstheme="minorHAnsi"/>
          <w:sz w:val="22"/>
          <w:szCs w:val="22"/>
        </w:rPr>
        <w:t xml:space="preserve"> demandeur ou</w:t>
      </w:r>
      <w:r w:rsidRPr="00543257">
        <w:rPr>
          <w:rFonts w:asciiTheme="minorHAnsi" w:hAnsiTheme="minorHAnsi" w:cstheme="minorHAnsi"/>
          <w:sz w:val="22"/>
          <w:szCs w:val="22"/>
        </w:rPr>
        <w:t xml:space="preserve"> </w:t>
      </w:r>
      <w:r w:rsidR="00993035" w:rsidRPr="00543257">
        <w:rPr>
          <w:rFonts w:asciiTheme="minorHAnsi" w:hAnsiTheme="minorHAnsi" w:cstheme="minorHAnsi"/>
          <w:sz w:val="22"/>
          <w:szCs w:val="22"/>
        </w:rPr>
        <w:t>groupe</w:t>
      </w:r>
      <w:r w:rsidR="002F3712" w:rsidRPr="00543257">
        <w:rPr>
          <w:rFonts w:asciiTheme="minorHAnsi" w:hAnsiTheme="minorHAnsi" w:cstheme="minorHAnsi"/>
          <w:sz w:val="22"/>
          <w:szCs w:val="22"/>
        </w:rPr>
        <w:t>ment</w:t>
      </w:r>
      <w:r w:rsidR="00993035" w:rsidRPr="00543257">
        <w:rPr>
          <w:rFonts w:asciiTheme="minorHAnsi" w:hAnsiTheme="minorHAnsi" w:cstheme="minorHAnsi"/>
          <w:sz w:val="22"/>
          <w:szCs w:val="22"/>
        </w:rPr>
        <w:t xml:space="preserve"> </w:t>
      </w:r>
      <w:r w:rsidR="00960A35" w:rsidRPr="00543257">
        <w:rPr>
          <w:rFonts w:asciiTheme="minorHAnsi" w:hAnsiTheme="minorHAnsi" w:cstheme="minorHAnsi"/>
          <w:sz w:val="22"/>
          <w:szCs w:val="22"/>
        </w:rPr>
        <w:t xml:space="preserve">de demandeurs </w:t>
      </w:r>
      <w:r w:rsidR="00D86F30" w:rsidRPr="00543257">
        <w:rPr>
          <w:rFonts w:asciiTheme="minorHAnsi" w:hAnsiTheme="minorHAnsi" w:cstheme="minorHAnsi"/>
          <w:sz w:val="22"/>
          <w:szCs w:val="22"/>
        </w:rPr>
        <w:t>et gestion de l’appelation réservée</w:t>
      </w:r>
      <w:bookmarkStart w:id="51" w:name="_Hlk164947533"/>
      <w:bookmarkEnd w:id="50"/>
    </w:p>
    <w:p w14:paraId="61F4C48E" w14:textId="3F21272F" w:rsidR="009254A8" w:rsidRPr="00543257" w:rsidRDefault="00BA7148" w:rsidP="0047419D">
      <w:pPr>
        <w:ind w:left="540"/>
        <w:rPr>
          <w:b/>
          <w:bCs/>
          <w:color w:val="000000" w:themeColor="text1"/>
        </w:rPr>
      </w:pPr>
      <w:r w:rsidRPr="00543257">
        <w:rPr>
          <w:b/>
          <w:bCs/>
        </w:rPr>
        <w:t>Demandeur ou g</w:t>
      </w:r>
      <w:r w:rsidR="009254A8" w:rsidRPr="00543257">
        <w:rPr>
          <w:b/>
          <w:bCs/>
        </w:rPr>
        <w:t>roupe</w:t>
      </w:r>
      <w:r w:rsidR="00EA056D" w:rsidRPr="00543257">
        <w:rPr>
          <w:b/>
          <w:bCs/>
        </w:rPr>
        <w:t>ment</w:t>
      </w:r>
      <w:r w:rsidR="009254A8" w:rsidRPr="00543257">
        <w:rPr>
          <w:b/>
          <w:bCs/>
        </w:rPr>
        <w:t xml:space="preserve"> de </w:t>
      </w:r>
      <w:r w:rsidR="009254A8" w:rsidRPr="00543257">
        <w:rPr>
          <w:b/>
          <w:bCs/>
          <w:color w:val="000000" w:themeColor="text1"/>
        </w:rPr>
        <w:t>demandeurs</w:t>
      </w:r>
    </w:p>
    <w:p w14:paraId="1EAA341D" w14:textId="4E39A768" w:rsidR="007C7959" w:rsidRPr="00584366" w:rsidRDefault="00141105" w:rsidP="005A6753">
      <w:pPr>
        <w:pStyle w:val="Paragraphedeliste"/>
        <w:numPr>
          <w:ilvl w:val="0"/>
          <w:numId w:val="23"/>
        </w:numPr>
        <w:spacing w:before="240"/>
        <w:ind w:left="1296" w:hanging="749"/>
        <w:contextualSpacing w:val="0"/>
        <w:rPr>
          <w:color w:val="000000" w:themeColor="text1"/>
        </w:rPr>
      </w:pPr>
      <w:r w:rsidRPr="00584366">
        <w:rPr>
          <w:color w:val="000000" w:themeColor="text1"/>
        </w:rPr>
        <w:t xml:space="preserve">Nom, </w:t>
      </w:r>
      <w:r w:rsidR="00293088" w:rsidRPr="00584366">
        <w:rPr>
          <w:color w:val="000000" w:themeColor="text1"/>
        </w:rPr>
        <w:t xml:space="preserve">adresse, </w:t>
      </w:r>
      <w:r w:rsidRPr="00584366">
        <w:rPr>
          <w:color w:val="000000" w:themeColor="text1"/>
        </w:rPr>
        <w:t>structure légale, date d’établissement</w:t>
      </w:r>
      <w:r w:rsidR="007D4B71" w:rsidRPr="00584366">
        <w:rPr>
          <w:color w:val="000000" w:themeColor="text1"/>
        </w:rPr>
        <w:t xml:space="preserve">, nombre d’entreprises participantes. </w:t>
      </w:r>
    </w:p>
    <w:p w14:paraId="4F1065EB" w14:textId="04963BF4" w:rsidR="007C7959" w:rsidRPr="00543257" w:rsidRDefault="00D729E7" w:rsidP="005A6753">
      <w:pPr>
        <w:pStyle w:val="Paragraphedeliste"/>
        <w:numPr>
          <w:ilvl w:val="0"/>
          <w:numId w:val="23"/>
        </w:numPr>
        <w:spacing w:before="240"/>
        <w:ind w:left="1296" w:hanging="749"/>
        <w:contextualSpacing w:val="0"/>
        <w:rPr>
          <w:i/>
          <w:iCs/>
          <w:color w:val="000000" w:themeColor="text1"/>
        </w:rPr>
      </w:pPr>
      <w:r w:rsidRPr="00543257">
        <w:rPr>
          <w:color w:val="000000" w:themeColor="text1"/>
        </w:rPr>
        <w:t>Mission</w:t>
      </w:r>
      <w:r w:rsidR="00DB7064" w:rsidRPr="00543257">
        <w:rPr>
          <w:color w:val="000000" w:themeColor="text1"/>
        </w:rPr>
        <w:t>, objectifs</w:t>
      </w:r>
      <w:r w:rsidRPr="00543257">
        <w:rPr>
          <w:color w:val="000000" w:themeColor="text1"/>
        </w:rPr>
        <w:t>, activités, e</w:t>
      </w:r>
      <w:r w:rsidR="00112E8A" w:rsidRPr="00543257">
        <w:rPr>
          <w:color w:val="000000" w:themeColor="text1"/>
        </w:rPr>
        <w:t>ngagement</w:t>
      </w:r>
      <w:r w:rsidR="00D947DB" w:rsidRPr="00543257">
        <w:rPr>
          <w:color w:val="000000" w:themeColor="text1"/>
        </w:rPr>
        <w:t>s</w:t>
      </w:r>
      <w:r w:rsidR="00112E8A" w:rsidRPr="00543257">
        <w:rPr>
          <w:color w:val="000000" w:themeColor="text1"/>
        </w:rPr>
        <w:t xml:space="preserve"> </w:t>
      </w:r>
      <w:r w:rsidR="009A7FEF" w:rsidRPr="00543257">
        <w:rPr>
          <w:color w:val="000000" w:themeColor="text1"/>
        </w:rPr>
        <w:t>dans l’appellation.</w:t>
      </w:r>
      <w:r w:rsidR="007804D0" w:rsidRPr="00543257">
        <w:rPr>
          <w:color w:val="000000" w:themeColor="text1"/>
        </w:rPr>
        <w:t xml:space="preserve"> </w:t>
      </w:r>
      <w:r w:rsidR="00890B25" w:rsidRPr="00543257">
        <w:rPr>
          <w:i/>
          <w:color w:val="000000" w:themeColor="text1"/>
        </w:rPr>
        <w:t>D</w:t>
      </w:r>
      <w:r w:rsidR="007804D0" w:rsidRPr="00543257">
        <w:rPr>
          <w:i/>
          <w:color w:val="000000" w:themeColor="text1"/>
        </w:rPr>
        <w:t>époser</w:t>
      </w:r>
      <w:r w:rsidR="0047782C" w:rsidRPr="00543257">
        <w:rPr>
          <w:i/>
          <w:color w:val="000000" w:themeColor="text1"/>
        </w:rPr>
        <w:t xml:space="preserve"> au CARTV</w:t>
      </w:r>
      <w:r w:rsidR="007804D0" w:rsidRPr="00543257">
        <w:rPr>
          <w:i/>
          <w:color w:val="000000" w:themeColor="text1"/>
        </w:rPr>
        <w:t xml:space="preserve"> les statuts qui incluent </w:t>
      </w:r>
      <w:r w:rsidR="0047782C" w:rsidRPr="00543257">
        <w:rPr>
          <w:i/>
          <w:color w:val="000000" w:themeColor="text1"/>
        </w:rPr>
        <w:t>les règlements</w:t>
      </w:r>
      <w:r w:rsidR="00363836" w:rsidRPr="00543257">
        <w:rPr>
          <w:i/>
          <w:color w:val="000000" w:themeColor="text1"/>
        </w:rPr>
        <w:t>.</w:t>
      </w:r>
    </w:p>
    <w:p w14:paraId="630B8CD0" w14:textId="47BB0B1B" w:rsidR="006311B7" w:rsidRPr="00543257" w:rsidRDefault="004F4C85" w:rsidP="005A6753">
      <w:pPr>
        <w:pStyle w:val="Paragraphedeliste"/>
        <w:numPr>
          <w:ilvl w:val="0"/>
          <w:numId w:val="23"/>
        </w:numPr>
        <w:spacing w:before="240"/>
        <w:ind w:left="1296" w:hanging="749"/>
        <w:contextualSpacing w:val="0"/>
        <w:rPr>
          <w:color w:val="000000" w:themeColor="text1"/>
        </w:rPr>
      </w:pPr>
      <w:r w:rsidRPr="00543257">
        <w:rPr>
          <w:color w:val="000000" w:themeColor="text1"/>
        </w:rPr>
        <w:t xml:space="preserve">Identité visuelle du </w:t>
      </w:r>
      <w:r w:rsidR="00194AB1" w:rsidRPr="00543257">
        <w:rPr>
          <w:color w:val="000000" w:themeColor="text1"/>
        </w:rPr>
        <w:t>demandeur ou groupe</w:t>
      </w:r>
      <w:r w:rsidR="002F3712" w:rsidRPr="00543257">
        <w:rPr>
          <w:color w:val="000000" w:themeColor="text1"/>
        </w:rPr>
        <w:t>ment</w:t>
      </w:r>
      <w:r w:rsidR="00194AB1" w:rsidRPr="00543257">
        <w:rPr>
          <w:color w:val="000000" w:themeColor="text1"/>
        </w:rPr>
        <w:t xml:space="preserve"> </w:t>
      </w:r>
      <w:r w:rsidRPr="00543257">
        <w:rPr>
          <w:color w:val="000000" w:themeColor="text1"/>
        </w:rPr>
        <w:t>de demandeurs</w:t>
      </w:r>
    </w:p>
    <w:p w14:paraId="468C7380" w14:textId="77777777" w:rsidR="00584366" w:rsidRDefault="00584366" w:rsidP="00584366">
      <w:pPr>
        <w:ind w:left="1350"/>
      </w:pPr>
    </w:p>
    <w:p w14:paraId="6C9876F9" w14:textId="4066E5D8" w:rsidR="007C7959" w:rsidRDefault="00393A30" w:rsidP="00584366">
      <w:pPr>
        <w:ind w:left="1350"/>
      </w:pPr>
      <w:r w:rsidRPr="00543257">
        <w:t xml:space="preserve">L’identité visuelle </w:t>
      </w:r>
      <w:r w:rsidR="00BE464A" w:rsidRPr="00543257">
        <w:t xml:space="preserve">du </w:t>
      </w:r>
      <w:r w:rsidR="00194AB1" w:rsidRPr="00543257">
        <w:t xml:space="preserve">demandeur ou </w:t>
      </w:r>
      <w:r w:rsidR="00BE464A" w:rsidRPr="00543257">
        <w:t>group</w:t>
      </w:r>
      <w:r w:rsidR="00194AB1" w:rsidRPr="00543257">
        <w:t>e</w:t>
      </w:r>
      <w:r w:rsidR="002F3712" w:rsidRPr="00543257">
        <w:t>ment</w:t>
      </w:r>
      <w:r w:rsidR="00BE464A" w:rsidRPr="00543257">
        <w:t xml:space="preserve"> de demandeurs</w:t>
      </w:r>
      <w:r w:rsidRPr="00543257">
        <w:t xml:space="preserve"> qui représente les </w:t>
      </w:r>
      <w:r w:rsidR="00561083" w:rsidRPr="00543257">
        <w:t>entreprises</w:t>
      </w:r>
      <w:r w:rsidRPr="00543257">
        <w:t xml:space="preserve"> </w:t>
      </w:r>
      <w:r w:rsidR="00672B31" w:rsidRPr="00543257">
        <w:t xml:space="preserve">conformes à la présente </w:t>
      </w:r>
      <w:r w:rsidR="00E32748" w:rsidRPr="00543257">
        <w:t>appellation</w:t>
      </w:r>
      <w:r w:rsidR="00F205B1" w:rsidRPr="00543257">
        <w:t xml:space="preserve"> ainsi que l’identité visuelle de toute campagne de promotion de l’appellation</w:t>
      </w:r>
      <w:r w:rsidRPr="00543257">
        <w:t xml:space="preserve"> ne doi</w:t>
      </w:r>
      <w:r w:rsidR="004B2784" w:rsidRPr="00543257">
        <w:t>ven</w:t>
      </w:r>
      <w:r w:rsidRPr="00543257">
        <w:t>t pas créer de confusion avec les identifiants visuels officiels de l’appellation réservée</w:t>
      </w:r>
      <w:r w:rsidR="00BE464A" w:rsidRPr="00543257">
        <w:t>, le cas échéant</w:t>
      </w:r>
      <w:r w:rsidRPr="00543257">
        <w:t>.</w:t>
      </w:r>
      <w:bookmarkEnd w:id="51"/>
    </w:p>
    <w:p w14:paraId="679B6810" w14:textId="77777777" w:rsidR="00584366" w:rsidRPr="00543257" w:rsidRDefault="00584366" w:rsidP="00584366">
      <w:pPr>
        <w:ind w:left="1350"/>
      </w:pPr>
    </w:p>
    <w:p w14:paraId="243D7470" w14:textId="2DC719D7" w:rsidR="00572E66" w:rsidRPr="00543257" w:rsidRDefault="00572E66" w:rsidP="0047419D">
      <w:pPr>
        <w:ind w:left="540"/>
        <w:rPr>
          <w:b/>
          <w:bCs/>
        </w:rPr>
      </w:pPr>
      <w:r w:rsidRPr="00543257">
        <w:rPr>
          <w:b/>
          <w:bCs/>
        </w:rPr>
        <w:t>Gestion de l’appellation</w:t>
      </w:r>
    </w:p>
    <w:p w14:paraId="3FA48159" w14:textId="29BF760F" w:rsidR="007C7959" w:rsidRPr="00543257" w:rsidRDefault="00D415EC" w:rsidP="005A6753">
      <w:pPr>
        <w:pStyle w:val="Paragraphedeliste"/>
        <w:numPr>
          <w:ilvl w:val="0"/>
          <w:numId w:val="23"/>
        </w:numPr>
        <w:spacing w:before="240"/>
        <w:ind w:left="1296" w:hanging="749"/>
        <w:contextualSpacing w:val="0"/>
      </w:pPr>
      <w:r w:rsidRPr="00543257">
        <w:t xml:space="preserve">« Nom du </w:t>
      </w:r>
      <w:r w:rsidR="002F3712" w:rsidRPr="00543257">
        <w:t xml:space="preserve">demandeur ou </w:t>
      </w:r>
      <w:r w:rsidRPr="00543257">
        <w:t xml:space="preserve">groupement de demandeurs » </w:t>
      </w:r>
      <w:r w:rsidR="004A3C5C" w:rsidRPr="00543257">
        <w:t>représentant toutes les entreprises réalisant des produits conformes au présent cahier des charges, a pour mandat d’assurer</w:t>
      </w:r>
      <w:r w:rsidR="00B13154" w:rsidRPr="00543257">
        <w:t xml:space="preserve"> </w:t>
      </w:r>
      <w:r w:rsidR="004A3C5C" w:rsidRPr="00543257">
        <w:t xml:space="preserve">l’élaboration </w:t>
      </w:r>
      <w:r w:rsidR="00727C00" w:rsidRPr="00543257">
        <w:t>du cahier des charges</w:t>
      </w:r>
      <w:r w:rsidR="004A3C5C" w:rsidRPr="00543257">
        <w:t xml:space="preserve"> « </w:t>
      </w:r>
      <w:r w:rsidR="00727C00" w:rsidRPr="00543257">
        <w:t>nom du mode de production</w:t>
      </w:r>
      <w:r w:rsidR="004A3C5C" w:rsidRPr="00543257">
        <w:t> »</w:t>
      </w:r>
      <w:r w:rsidR="00C317B9" w:rsidRPr="00543257">
        <w:t>,</w:t>
      </w:r>
      <w:r w:rsidR="004A3C5C" w:rsidRPr="00543257">
        <w:t xml:space="preserve"> de contribuer à sa mise en œuvre, son maintien à long terme, son dynamisme et sa promotion</w:t>
      </w:r>
      <w:r w:rsidR="00CE2590" w:rsidRPr="00543257">
        <w:t>.</w:t>
      </w:r>
    </w:p>
    <w:p w14:paraId="1EFE0733" w14:textId="2177AB84" w:rsidR="00CE2590" w:rsidRPr="00543257" w:rsidRDefault="00FB6AEC" w:rsidP="005A6753">
      <w:pPr>
        <w:pStyle w:val="Paragraphedeliste"/>
        <w:numPr>
          <w:ilvl w:val="0"/>
          <w:numId w:val="23"/>
        </w:numPr>
        <w:spacing w:before="240"/>
        <w:ind w:left="1296" w:hanging="749"/>
        <w:contextualSpacing w:val="0"/>
      </w:pPr>
      <w:r w:rsidRPr="00543257">
        <w:t xml:space="preserve">Les entreprises qui demandent ou détiennent la certification pour un ou plusieurs de leurs produits sont tenues d’adhérer </w:t>
      </w:r>
      <w:r w:rsidR="0040529B" w:rsidRPr="00543257">
        <w:t>à « nom du</w:t>
      </w:r>
      <w:r w:rsidR="00F72112" w:rsidRPr="00543257">
        <w:t xml:space="preserve"> </w:t>
      </w:r>
      <w:r w:rsidR="00613604" w:rsidRPr="00543257">
        <w:t xml:space="preserve">demandeur ou </w:t>
      </w:r>
      <w:r w:rsidR="00F72112" w:rsidRPr="00543257">
        <w:t xml:space="preserve">groupement </w:t>
      </w:r>
      <w:r w:rsidR="0040529B" w:rsidRPr="00543257">
        <w:t xml:space="preserve">de </w:t>
      </w:r>
      <w:r w:rsidR="00F72112" w:rsidRPr="00543257">
        <w:t>demandeur</w:t>
      </w:r>
      <w:r w:rsidR="0040529B" w:rsidRPr="00543257">
        <w:t>s »</w:t>
      </w:r>
      <w:r w:rsidR="00F72112" w:rsidRPr="00543257">
        <w:t>.</w:t>
      </w:r>
      <w:r w:rsidR="00614E52" w:rsidRPr="00543257">
        <w:t xml:space="preserve"> (</w:t>
      </w:r>
      <w:r w:rsidR="00614E52" w:rsidRPr="00543257">
        <w:rPr>
          <w:i/>
        </w:rPr>
        <w:t xml:space="preserve">Le </w:t>
      </w:r>
      <w:r w:rsidR="006B75FF" w:rsidRPr="00543257">
        <w:rPr>
          <w:i/>
        </w:rPr>
        <w:t xml:space="preserve">demandeur ou </w:t>
      </w:r>
      <w:r w:rsidR="00614E52" w:rsidRPr="00543257">
        <w:rPr>
          <w:i/>
        </w:rPr>
        <w:t>groupe</w:t>
      </w:r>
      <w:r w:rsidR="006B75FF" w:rsidRPr="00543257">
        <w:rPr>
          <w:i/>
        </w:rPr>
        <w:t xml:space="preserve">ment de </w:t>
      </w:r>
      <w:r w:rsidR="00614E52" w:rsidRPr="00543257">
        <w:rPr>
          <w:i/>
        </w:rPr>
        <w:t>demandeur</w:t>
      </w:r>
      <w:r w:rsidR="006B75FF" w:rsidRPr="00543257">
        <w:rPr>
          <w:i/>
        </w:rPr>
        <w:t xml:space="preserve">s </w:t>
      </w:r>
      <w:r w:rsidR="00360D41" w:rsidRPr="00543257">
        <w:rPr>
          <w:i/>
        </w:rPr>
        <w:t xml:space="preserve">doit </w:t>
      </w:r>
      <w:r w:rsidR="00614E52" w:rsidRPr="00543257">
        <w:rPr>
          <w:i/>
        </w:rPr>
        <w:t xml:space="preserve">décider si cette </w:t>
      </w:r>
      <w:r w:rsidR="009C62ED" w:rsidRPr="00543257">
        <w:rPr>
          <w:i/>
        </w:rPr>
        <w:t>exigence</w:t>
      </w:r>
      <w:r w:rsidR="00614E52" w:rsidRPr="00543257">
        <w:rPr>
          <w:i/>
        </w:rPr>
        <w:t xml:space="preserve"> convient</w:t>
      </w:r>
      <w:r w:rsidR="007F0051" w:rsidRPr="00543257">
        <w:rPr>
          <w:i/>
        </w:rPr>
        <w:t xml:space="preserve"> à l’appellation</w:t>
      </w:r>
      <w:r w:rsidR="00614E52" w:rsidRPr="00543257">
        <w:rPr>
          <w:i/>
        </w:rPr>
        <w:t>.)</w:t>
      </w:r>
    </w:p>
    <w:p w14:paraId="0244A3FE" w14:textId="77777777" w:rsidR="00114A3B" w:rsidRDefault="00662713" w:rsidP="00114A3B">
      <w:pPr>
        <w:pStyle w:val="Titreniveau2"/>
        <w:tabs>
          <w:tab w:val="clear" w:pos="540"/>
          <w:tab w:val="clear" w:pos="708"/>
        </w:tabs>
        <w:ind w:left="567" w:hanging="567"/>
        <w:rPr>
          <w:rFonts w:asciiTheme="minorHAnsi" w:hAnsiTheme="minorHAnsi" w:cstheme="minorHAnsi"/>
          <w:sz w:val="22"/>
          <w:szCs w:val="22"/>
        </w:rPr>
      </w:pPr>
      <w:bookmarkStart w:id="52" w:name="_Toc118829592"/>
      <w:bookmarkStart w:id="53" w:name="_Toc225779794"/>
      <w:r w:rsidRPr="00513DD9">
        <w:rPr>
          <w:rFonts w:asciiTheme="minorHAnsi" w:hAnsiTheme="minorHAnsi" w:cstheme="minorHAnsi"/>
          <w:sz w:val="22"/>
          <w:szCs w:val="22"/>
        </w:rPr>
        <w:t>Révision d</w:t>
      </w:r>
      <w:r w:rsidR="00C930DE">
        <w:rPr>
          <w:rFonts w:asciiTheme="minorHAnsi" w:hAnsiTheme="minorHAnsi" w:cstheme="minorHAnsi"/>
          <w:sz w:val="22"/>
          <w:szCs w:val="22"/>
        </w:rPr>
        <w:t>u cahier des charges</w:t>
      </w:r>
      <w:bookmarkEnd w:id="52"/>
      <w:bookmarkEnd w:id="53"/>
    </w:p>
    <w:p w14:paraId="6D4E9944" w14:textId="7DD59F5F" w:rsidR="007C7959" w:rsidRPr="007C7959" w:rsidRDefault="00662713" w:rsidP="005A6753">
      <w:pPr>
        <w:pStyle w:val="Paragraphedeliste"/>
        <w:numPr>
          <w:ilvl w:val="0"/>
          <w:numId w:val="24"/>
        </w:numPr>
        <w:spacing w:before="240"/>
        <w:ind w:hanging="720"/>
        <w:contextualSpacing w:val="0"/>
      </w:pPr>
      <w:r w:rsidRPr="000A38E4">
        <w:t>L</w:t>
      </w:r>
      <w:r w:rsidR="00C930DE" w:rsidRPr="000A38E4">
        <w:t>e</w:t>
      </w:r>
      <w:r w:rsidRPr="000A38E4">
        <w:t xml:space="preserve"> </w:t>
      </w:r>
      <w:r w:rsidR="00C930DE" w:rsidRPr="000A38E4">
        <w:t>présent cahier des charges</w:t>
      </w:r>
      <w:r w:rsidRPr="000A38E4">
        <w:t xml:space="preserve"> fera l’objet d</w:t>
      </w:r>
      <w:r w:rsidR="006418BF" w:rsidRPr="000A38E4">
        <w:t>’une</w:t>
      </w:r>
      <w:r w:rsidRPr="000A38E4">
        <w:t xml:space="preserve"> révision au plus tard </w:t>
      </w:r>
      <w:r w:rsidR="00953549">
        <w:t>la</w:t>
      </w:r>
      <w:r w:rsidR="002C5371" w:rsidRPr="000A38E4">
        <w:t xml:space="preserve"> </w:t>
      </w:r>
      <w:r w:rsidR="00C23675">
        <w:t>2</w:t>
      </w:r>
      <w:r w:rsidR="00C23675" w:rsidRPr="00A17287">
        <w:rPr>
          <w:vertAlign w:val="superscript"/>
        </w:rPr>
        <w:t>e</w:t>
      </w:r>
      <w:r w:rsidR="00C23675">
        <w:t xml:space="preserve"> année d’entrée </w:t>
      </w:r>
      <w:r w:rsidRPr="000A38E4">
        <w:t xml:space="preserve">en vigueur </w:t>
      </w:r>
      <w:r w:rsidR="00071B1E" w:rsidRPr="000A38E4">
        <w:t>de l’appellation réservée</w:t>
      </w:r>
      <w:r w:rsidR="00291DDB" w:rsidRPr="000A38E4">
        <w:t xml:space="preserve"> </w:t>
      </w:r>
      <w:r w:rsidR="009D1F7B">
        <w:t>et par la suite au besoin</w:t>
      </w:r>
      <w:r w:rsidR="00741967" w:rsidRPr="000A38E4">
        <w:t>,</w:t>
      </w:r>
      <w:r w:rsidR="00291DDB" w:rsidRPr="000A38E4">
        <w:t xml:space="preserve"> </w:t>
      </w:r>
      <w:r w:rsidRPr="000A38E4">
        <w:t>et minimalement tous les cinq ans.</w:t>
      </w:r>
      <w:bookmarkStart w:id="54" w:name="_Hlk164946762"/>
    </w:p>
    <w:p w14:paraId="5A8B432B" w14:textId="613196CD" w:rsidR="007C7959" w:rsidRPr="007C7959" w:rsidRDefault="00662713" w:rsidP="005A6753">
      <w:pPr>
        <w:pStyle w:val="Paragraphedeliste"/>
        <w:numPr>
          <w:ilvl w:val="0"/>
          <w:numId w:val="24"/>
        </w:numPr>
        <w:spacing w:before="240"/>
        <w:ind w:hanging="720"/>
        <w:contextualSpacing w:val="0"/>
      </w:pPr>
      <w:r w:rsidRPr="00513DD9">
        <w:t>Pour ce faire</w:t>
      </w:r>
      <w:r w:rsidR="00321E17">
        <w:t xml:space="preserve">, </w:t>
      </w:r>
      <w:r w:rsidR="00321E17" w:rsidRPr="007C7959">
        <w:t>le</w:t>
      </w:r>
      <w:r w:rsidR="00EF6900">
        <w:t xml:space="preserve"> demandeur ou</w:t>
      </w:r>
      <w:r w:rsidR="00321E17" w:rsidRPr="007C7959">
        <w:t xml:space="preserve"> groupe</w:t>
      </w:r>
      <w:r w:rsidR="00BA3906">
        <w:t xml:space="preserve">ment de demandeurs </w:t>
      </w:r>
      <w:r w:rsidR="00321E17" w:rsidRPr="007C7959">
        <w:t>s’est doté</w:t>
      </w:r>
      <w:r w:rsidR="00E55CED" w:rsidRPr="007C7959">
        <w:t>…</w:t>
      </w:r>
      <w:r w:rsidRPr="007C7959">
        <w:t xml:space="preserve"> </w:t>
      </w:r>
      <w:r w:rsidR="00C767F9" w:rsidRPr="007C7959">
        <w:t>(</w:t>
      </w:r>
      <w:r w:rsidRPr="007C7959">
        <w:t>détails</w:t>
      </w:r>
      <w:r w:rsidR="00C767F9" w:rsidRPr="007C7959">
        <w:t xml:space="preserve"> du processus interne à l’égard des demandes de modifications au présent cahier des charges</w:t>
      </w:r>
      <w:bookmarkEnd w:id="54"/>
      <w:r w:rsidR="000F6933">
        <w:t> : comité consultatif, consultation</w:t>
      </w:r>
      <w:r w:rsidR="00C93581">
        <w:t xml:space="preserve"> des entreprises, recommandations représentatives </w:t>
      </w:r>
      <w:r w:rsidR="00EA53B2" w:rsidRPr="00D60982">
        <w:t>de l’opinion des membres au CARTV</w:t>
      </w:r>
      <w:r w:rsidR="00EA53B2">
        <w:t>, etc.)</w:t>
      </w:r>
    </w:p>
    <w:p w14:paraId="4BA57D11" w14:textId="628640CE" w:rsidR="00361B16" w:rsidRPr="009F6EEC" w:rsidRDefault="00361B16" w:rsidP="005A6753">
      <w:pPr>
        <w:pStyle w:val="Paragraphedeliste"/>
        <w:numPr>
          <w:ilvl w:val="0"/>
          <w:numId w:val="24"/>
        </w:numPr>
        <w:spacing w:before="240"/>
        <w:ind w:hanging="720"/>
        <w:contextualSpacing w:val="0"/>
      </w:pPr>
      <w:r w:rsidRPr="00513DD9">
        <w:t xml:space="preserve">Le CARTV peut effectuer des modifications </w:t>
      </w:r>
      <w:r w:rsidRPr="009F6EEC">
        <w:t xml:space="preserve">mineures au cahier des charges </w:t>
      </w:r>
      <w:r w:rsidR="003D62B8" w:rsidRPr="009F6EEC">
        <w:t>de l’app</w:t>
      </w:r>
      <w:r w:rsidR="00DF5251" w:rsidRPr="009F6EEC">
        <w:t xml:space="preserve">ellation </w:t>
      </w:r>
      <w:r w:rsidRPr="009F6EEC">
        <w:t>au besoin.</w:t>
      </w:r>
    </w:p>
    <w:p w14:paraId="21906C22" w14:textId="03402CB7" w:rsidR="00A17287" w:rsidRDefault="00A17287">
      <w:pPr>
        <w:spacing w:after="200" w:line="276" w:lineRule="auto"/>
        <w:jc w:val="left"/>
        <w:rPr>
          <w:rFonts w:asciiTheme="minorHAnsi" w:eastAsiaTheme="minorHAnsi" w:hAnsiTheme="minorHAnsi" w:cstheme="minorHAnsi"/>
          <w:noProof/>
          <w:szCs w:val="22"/>
        </w:rPr>
      </w:pPr>
      <w:bookmarkStart w:id="55" w:name="_Toc66958005"/>
      <w:bookmarkEnd w:id="47"/>
      <w:bookmarkEnd w:id="55"/>
      <w:r>
        <w:rPr>
          <w:rFonts w:asciiTheme="minorHAnsi" w:eastAsiaTheme="minorHAnsi" w:hAnsiTheme="minorHAnsi" w:cstheme="minorHAnsi"/>
          <w:noProof/>
          <w:szCs w:val="22"/>
        </w:rPr>
        <w:br w:type="page"/>
      </w:r>
    </w:p>
    <w:p w14:paraId="3F4BB016" w14:textId="228D6FFE" w:rsidR="00E0659E" w:rsidRPr="00513DD9" w:rsidRDefault="00E0659E" w:rsidP="00A527AB">
      <w:pPr>
        <w:pStyle w:val="Titreniveau1"/>
        <w:rPr>
          <w:rFonts w:asciiTheme="minorHAnsi" w:eastAsiaTheme="minorHAnsi" w:hAnsiTheme="minorHAnsi" w:cstheme="minorHAnsi"/>
          <w:noProof/>
          <w:sz w:val="22"/>
          <w:szCs w:val="22"/>
        </w:rPr>
      </w:pPr>
      <w:bookmarkStart w:id="56" w:name="_Toc498518779"/>
      <w:bookmarkStart w:id="57" w:name="_Toc498519954"/>
      <w:bookmarkStart w:id="58" w:name="_Toc498520029"/>
      <w:bookmarkStart w:id="59" w:name="_Toc498606135"/>
      <w:bookmarkStart w:id="60" w:name="_Toc225779795"/>
      <w:r w:rsidRPr="00513DD9">
        <w:lastRenderedPageBreak/>
        <w:t>Annexes</w:t>
      </w:r>
      <w:bookmarkEnd w:id="56"/>
      <w:bookmarkEnd w:id="57"/>
      <w:bookmarkEnd w:id="58"/>
      <w:bookmarkEnd w:id="59"/>
      <w:bookmarkEnd w:id="60"/>
    </w:p>
    <w:p w14:paraId="53675192" w14:textId="26B0709B" w:rsidR="00E0659E" w:rsidRPr="00D31AA8" w:rsidRDefault="008A685D" w:rsidP="008C0B26">
      <w:pPr>
        <w:pStyle w:val="Titreniveau2"/>
        <w:tabs>
          <w:tab w:val="clear" w:pos="540"/>
          <w:tab w:val="clear" w:pos="708"/>
        </w:tabs>
        <w:ind w:left="567" w:hanging="567"/>
        <w:rPr>
          <w:rFonts w:asciiTheme="minorHAnsi" w:hAnsiTheme="minorHAnsi" w:cstheme="minorHAnsi"/>
          <w:color w:val="000000" w:themeColor="text1"/>
          <w:sz w:val="22"/>
          <w:szCs w:val="22"/>
        </w:rPr>
      </w:pPr>
      <w:bookmarkStart w:id="61" w:name="_Toc225779796"/>
      <w:r w:rsidRPr="00D31AA8">
        <w:rPr>
          <w:rFonts w:asciiTheme="minorHAnsi" w:hAnsiTheme="minorHAnsi" w:cstheme="minorHAnsi"/>
          <w:color w:val="000000" w:themeColor="text1"/>
          <w:sz w:val="22"/>
          <w:szCs w:val="22"/>
        </w:rPr>
        <w:t>Schéma de vie de l’appellation</w:t>
      </w:r>
      <w:r w:rsidR="00BB1E3D" w:rsidRPr="00D31AA8">
        <w:rPr>
          <w:rFonts w:asciiTheme="minorHAnsi" w:hAnsiTheme="minorHAnsi" w:cstheme="minorHAnsi"/>
          <w:color w:val="000000" w:themeColor="text1"/>
          <w:sz w:val="22"/>
          <w:szCs w:val="22"/>
        </w:rPr>
        <w:t xml:space="preserve"> (obligatoire)</w:t>
      </w:r>
      <w:bookmarkEnd w:id="61"/>
    </w:p>
    <w:p w14:paraId="4EDF90FC" w14:textId="364B6336" w:rsidR="004759A1" w:rsidRPr="00D31AA8" w:rsidRDefault="004759A1" w:rsidP="004328F1">
      <w:pPr>
        <w:ind w:left="567"/>
        <w:rPr>
          <w:rFonts w:asciiTheme="minorHAnsi" w:hAnsiTheme="minorHAnsi" w:cstheme="minorHAnsi"/>
          <w:color w:val="000000" w:themeColor="text1"/>
          <w:szCs w:val="22"/>
        </w:rPr>
      </w:pPr>
      <w:r w:rsidRPr="00D31AA8">
        <w:rPr>
          <w:rFonts w:asciiTheme="minorHAnsi" w:hAnsiTheme="minorHAnsi" w:cstheme="minorHAnsi"/>
          <w:color w:val="000000" w:themeColor="text1"/>
          <w:szCs w:val="22"/>
        </w:rPr>
        <w:t>En</w:t>
      </w:r>
      <w:r w:rsidR="008E0E9C" w:rsidRPr="00D31AA8">
        <w:rPr>
          <w:rFonts w:asciiTheme="minorHAnsi" w:hAnsiTheme="minorHAnsi" w:cstheme="minorHAnsi"/>
          <w:color w:val="000000" w:themeColor="text1"/>
          <w:szCs w:val="22"/>
        </w:rPr>
        <w:t xml:space="preserve"> référence à</w:t>
      </w:r>
      <w:r w:rsidRPr="00D31AA8">
        <w:rPr>
          <w:rFonts w:asciiTheme="minorHAnsi" w:hAnsiTheme="minorHAnsi" w:cstheme="minorHAnsi"/>
          <w:color w:val="000000" w:themeColor="text1"/>
          <w:szCs w:val="22"/>
        </w:rPr>
        <w:t xml:space="preserve"> l’article </w:t>
      </w:r>
      <w:r w:rsidR="00967E35" w:rsidRPr="00D31AA8">
        <w:rPr>
          <w:rFonts w:asciiTheme="minorHAnsi" w:hAnsiTheme="minorHAnsi" w:cstheme="minorHAnsi"/>
          <w:color w:val="000000" w:themeColor="text1"/>
          <w:szCs w:val="22"/>
        </w:rPr>
        <w:t>4.4</w:t>
      </w:r>
      <w:r w:rsidR="004F568B" w:rsidRPr="00D31AA8">
        <w:rPr>
          <w:rFonts w:asciiTheme="minorHAnsi" w:hAnsiTheme="minorHAnsi" w:cstheme="minorHAnsi"/>
          <w:color w:val="000000" w:themeColor="text1"/>
          <w:szCs w:val="22"/>
        </w:rPr>
        <w:t xml:space="preserve"> - </w:t>
      </w:r>
      <w:r w:rsidRPr="00D31AA8">
        <w:rPr>
          <w:rFonts w:asciiTheme="minorHAnsi" w:hAnsiTheme="minorHAnsi" w:cstheme="minorHAnsi"/>
          <w:color w:val="000000" w:themeColor="text1"/>
          <w:szCs w:val="22"/>
        </w:rPr>
        <w:t xml:space="preserve">Portée </w:t>
      </w:r>
      <w:r w:rsidR="00967E35" w:rsidRPr="00D31AA8">
        <w:rPr>
          <w:rFonts w:asciiTheme="minorHAnsi" w:hAnsiTheme="minorHAnsi" w:cstheme="minorHAnsi"/>
          <w:color w:val="000000" w:themeColor="text1"/>
          <w:szCs w:val="22"/>
        </w:rPr>
        <w:t>du mode de production</w:t>
      </w:r>
      <w:r w:rsidRPr="00D31AA8">
        <w:rPr>
          <w:rFonts w:asciiTheme="minorHAnsi" w:hAnsiTheme="minorHAnsi" w:cstheme="minorHAnsi"/>
          <w:color w:val="000000" w:themeColor="text1"/>
          <w:szCs w:val="22"/>
        </w:rPr>
        <w:t xml:space="preserve">, un schéma de vie du </w:t>
      </w:r>
      <w:r w:rsidR="003B36E9" w:rsidRPr="00D31AA8">
        <w:rPr>
          <w:rFonts w:asciiTheme="minorHAnsi" w:hAnsiTheme="minorHAnsi" w:cstheme="minorHAnsi"/>
          <w:color w:val="000000" w:themeColor="text1"/>
          <w:szCs w:val="22"/>
        </w:rPr>
        <w:t xml:space="preserve">ou des </w:t>
      </w:r>
      <w:r w:rsidRPr="00D31AA8">
        <w:rPr>
          <w:rFonts w:asciiTheme="minorHAnsi" w:hAnsiTheme="minorHAnsi" w:cstheme="minorHAnsi"/>
          <w:color w:val="000000" w:themeColor="text1"/>
          <w:szCs w:val="22"/>
        </w:rPr>
        <w:t>produit</w:t>
      </w:r>
      <w:r w:rsidR="003B36E9" w:rsidRPr="00D31AA8">
        <w:rPr>
          <w:rFonts w:asciiTheme="minorHAnsi" w:hAnsiTheme="minorHAnsi" w:cstheme="minorHAnsi"/>
          <w:color w:val="000000" w:themeColor="text1"/>
          <w:szCs w:val="22"/>
        </w:rPr>
        <w:t>s</w:t>
      </w:r>
      <w:r w:rsidRPr="00D31AA8">
        <w:rPr>
          <w:rFonts w:asciiTheme="minorHAnsi" w:hAnsiTheme="minorHAnsi" w:cstheme="minorHAnsi"/>
          <w:color w:val="000000" w:themeColor="text1"/>
          <w:szCs w:val="22"/>
        </w:rPr>
        <w:t xml:space="preserve"> est attendu pour préciser chaque étape de son élaboration, depuis la production des matières premières jusqu’à l’élaboration du produit fini. Les différents types d’opérateurs intervenant dans la réalisation du produit sont identifiés en précisant si l’étape d’élaboration à laquelle ils procèdent requiert une certification.</w:t>
      </w:r>
    </w:p>
    <w:p w14:paraId="36D3362E" w14:textId="77777777" w:rsidR="00FE2ADB" w:rsidRPr="00D31AA8" w:rsidRDefault="00FE2ADB" w:rsidP="00FE2ADB">
      <w:pPr>
        <w:pStyle w:val="Titreniveau2"/>
        <w:tabs>
          <w:tab w:val="clear" w:pos="540"/>
          <w:tab w:val="clear" w:pos="708"/>
        </w:tabs>
        <w:ind w:left="567" w:hanging="567"/>
        <w:rPr>
          <w:rFonts w:asciiTheme="minorHAnsi" w:hAnsiTheme="minorHAnsi" w:cstheme="minorHAnsi"/>
          <w:color w:val="000000" w:themeColor="text1"/>
          <w:sz w:val="22"/>
          <w:szCs w:val="22"/>
        </w:rPr>
      </w:pPr>
      <w:bookmarkStart w:id="62" w:name="_Toc225779797"/>
      <w:r w:rsidRPr="00D31AA8">
        <w:rPr>
          <w:rFonts w:asciiTheme="minorHAnsi" w:hAnsiTheme="minorHAnsi" w:cstheme="minorHAnsi"/>
          <w:color w:val="000000" w:themeColor="text1"/>
          <w:sz w:val="22"/>
          <w:szCs w:val="22"/>
        </w:rPr>
        <w:t>Traçabilité</w:t>
      </w:r>
      <w:bookmarkEnd w:id="62"/>
    </w:p>
    <w:p w14:paraId="5FD25AE6" w14:textId="3AEC23AB" w:rsidR="00FE2ADB" w:rsidRPr="00D31AA8" w:rsidRDefault="00FE2ADB" w:rsidP="00FE2ADB">
      <w:pPr>
        <w:ind w:left="567"/>
        <w:rPr>
          <w:rFonts w:asciiTheme="minorHAnsi" w:hAnsiTheme="minorHAnsi" w:cstheme="minorHAnsi"/>
          <w:color w:val="000000" w:themeColor="text1"/>
          <w:szCs w:val="22"/>
        </w:rPr>
      </w:pPr>
      <w:r w:rsidRPr="00D31AA8">
        <w:rPr>
          <w:rFonts w:cs="Arial"/>
          <w:bCs/>
          <w:color w:val="000000" w:themeColor="text1"/>
          <w:szCs w:val="22"/>
        </w:rPr>
        <w:t xml:space="preserve">Facultativement, des tableaux illustrant la traçabilité ascendante et descendante, de la production à la commercialisation </w:t>
      </w:r>
      <w:r w:rsidR="004F568B" w:rsidRPr="00D31AA8">
        <w:rPr>
          <w:rFonts w:cs="Arial"/>
          <w:bCs/>
          <w:color w:val="000000" w:themeColor="text1"/>
          <w:szCs w:val="22"/>
        </w:rPr>
        <w:t xml:space="preserve">peuvent </w:t>
      </w:r>
      <w:r w:rsidRPr="00D31AA8">
        <w:rPr>
          <w:rFonts w:cs="Arial"/>
          <w:bCs/>
          <w:color w:val="000000" w:themeColor="text1"/>
          <w:szCs w:val="22"/>
        </w:rPr>
        <w:t xml:space="preserve">figurer dans cette section </w:t>
      </w:r>
      <w:r w:rsidR="00176251">
        <w:rPr>
          <w:rFonts w:cs="Arial"/>
          <w:bCs/>
          <w:color w:val="000000" w:themeColor="text1"/>
          <w:szCs w:val="22"/>
        </w:rPr>
        <w:t>du cahier des charges</w:t>
      </w:r>
      <w:r w:rsidRPr="00D31AA8">
        <w:rPr>
          <w:rFonts w:cs="Arial"/>
          <w:bCs/>
          <w:color w:val="000000" w:themeColor="text1"/>
          <w:szCs w:val="22"/>
        </w:rPr>
        <w:t xml:space="preserve">. </w:t>
      </w:r>
      <w:r w:rsidRPr="00D31AA8">
        <w:rPr>
          <w:rFonts w:asciiTheme="minorHAnsi" w:hAnsiTheme="minorHAnsi" w:cstheme="minorHAnsi"/>
          <w:color w:val="000000" w:themeColor="text1"/>
          <w:szCs w:val="22"/>
        </w:rPr>
        <w:t>Lorsque cela est prévu pour le type de produit concerné, l’emploi de marques de traçabilité indélébiles doit être décrit.</w:t>
      </w:r>
    </w:p>
    <w:p w14:paraId="246E3234" w14:textId="459CFBDD" w:rsidR="00E002D0" w:rsidRPr="00D31AA8" w:rsidRDefault="00E002D0" w:rsidP="008C0B26">
      <w:pPr>
        <w:pStyle w:val="Titreniveau2"/>
        <w:tabs>
          <w:tab w:val="clear" w:pos="540"/>
          <w:tab w:val="clear" w:pos="708"/>
        </w:tabs>
        <w:ind w:left="567" w:hanging="567"/>
        <w:rPr>
          <w:rFonts w:asciiTheme="minorHAnsi" w:hAnsiTheme="minorHAnsi" w:cstheme="minorHAnsi"/>
          <w:color w:val="000000" w:themeColor="text1"/>
          <w:sz w:val="22"/>
          <w:szCs w:val="22"/>
        </w:rPr>
      </w:pPr>
      <w:bookmarkStart w:id="63" w:name="_Toc225779798"/>
      <w:r w:rsidRPr="00D31AA8">
        <w:rPr>
          <w:rFonts w:asciiTheme="minorHAnsi" w:hAnsiTheme="minorHAnsi" w:cstheme="minorHAnsi"/>
          <w:color w:val="000000" w:themeColor="text1"/>
          <w:sz w:val="22"/>
          <w:szCs w:val="22"/>
        </w:rPr>
        <w:t>Bibliographie</w:t>
      </w:r>
      <w:r w:rsidR="00F20E56" w:rsidRPr="00D31AA8">
        <w:rPr>
          <w:rFonts w:asciiTheme="minorHAnsi" w:hAnsiTheme="minorHAnsi" w:cstheme="minorHAnsi"/>
          <w:color w:val="000000" w:themeColor="text1"/>
          <w:sz w:val="22"/>
          <w:szCs w:val="22"/>
        </w:rPr>
        <w:t xml:space="preserve"> (si applicable)</w:t>
      </w:r>
      <w:bookmarkEnd w:id="63"/>
    </w:p>
    <w:p w14:paraId="4F13CE92" w14:textId="6ECD3190" w:rsidR="00E46F50" w:rsidRPr="008E69BC" w:rsidRDefault="008A685D" w:rsidP="008E69BC">
      <w:pPr>
        <w:pStyle w:val="Titreniveau2"/>
        <w:tabs>
          <w:tab w:val="clear" w:pos="540"/>
          <w:tab w:val="clear" w:pos="708"/>
        </w:tabs>
        <w:ind w:left="567" w:hanging="567"/>
        <w:rPr>
          <w:rFonts w:asciiTheme="minorHAnsi" w:hAnsiTheme="minorHAnsi" w:cstheme="minorHAnsi"/>
          <w:sz w:val="22"/>
          <w:szCs w:val="22"/>
        </w:rPr>
      </w:pPr>
      <w:bookmarkStart w:id="64" w:name="_Toc225779799"/>
      <w:r w:rsidRPr="00513DD9">
        <w:rPr>
          <w:rFonts w:asciiTheme="minorHAnsi" w:hAnsiTheme="minorHAnsi" w:cstheme="minorHAnsi"/>
          <w:sz w:val="22"/>
          <w:szCs w:val="22"/>
        </w:rPr>
        <w:t>Autres</w:t>
      </w:r>
      <w:bookmarkEnd w:id="64"/>
    </w:p>
    <w:sectPr w:rsidR="00E46F50" w:rsidRPr="008E69BC" w:rsidSect="00943E3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D097" w14:textId="77777777" w:rsidR="002829C8" w:rsidRDefault="002829C8" w:rsidP="008D52F7">
      <w:r>
        <w:separator/>
      </w:r>
    </w:p>
    <w:p w14:paraId="100B0CF2" w14:textId="77777777" w:rsidR="002829C8" w:rsidRDefault="002829C8" w:rsidP="008D52F7"/>
  </w:endnote>
  <w:endnote w:type="continuationSeparator" w:id="0">
    <w:p w14:paraId="7673C559" w14:textId="77777777" w:rsidR="002829C8" w:rsidRDefault="002829C8" w:rsidP="008D52F7">
      <w:r>
        <w:continuationSeparator/>
      </w:r>
    </w:p>
    <w:p w14:paraId="5266E729" w14:textId="77777777" w:rsidR="002829C8" w:rsidRDefault="002829C8" w:rsidP="008D52F7"/>
  </w:endnote>
  <w:endnote w:type="continuationNotice" w:id="1">
    <w:p w14:paraId="466D2ABA" w14:textId="77777777" w:rsidR="002829C8" w:rsidRDefault="0028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12EC" w14:textId="7D86F181" w:rsidR="00B2234D" w:rsidRDefault="00B2234D" w:rsidP="008D52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386"/>
      <w:docPartObj>
        <w:docPartGallery w:val="Page Numbers (Bottom of Page)"/>
        <w:docPartUnique/>
      </w:docPartObj>
    </w:sdtPr>
    <w:sdtEndPr/>
    <w:sdtContent>
      <w:p w14:paraId="33D23686" w14:textId="77777777" w:rsidR="00B2234D" w:rsidRPr="008D52F7" w:rsidRDefault="00B2234D" w:rsidP="00DB75A9">
        <w:pPr>
          <w:pStyle w:val="Pieddepage"/>
          <w:jc w:val="right"/>
        </w:pPr>
        <w:r w:rsidRPr="008D52F7">
          <w:fldChar w:fldCharType="begin"/>
        </w:r>
        <w:r w:rsidRPr="008D52F7">
          <w:instrText>PAGE   \* MERGEFORMAT</w:instrText>
        </w:r>
        <w:r w:rsidRPr="008D52F7">
          <w:fldChar w:fldCharType="separate"/>
        </w:r>
        <w:r w:rsidR="00E84200" w:rsidRPr="008D52F7">
          <w:rPr>
            <w:noProof/>
            <w:lang w:val="fr-FR"/>
          </w:rPr>
          <w:t>1</w:t>
        </w:r>
        <w:r w:rsidRPr="008D52F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675" w14:textId="77777777" w:rsidR="00B2234D" w:rsidRDefault="00B2234D" w:rsidP="008D52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67F6" w14:textId="77777777" w:rsidR="002829C8" w:rsidRDefault="002829C8" w:rsidP="008D52F7">
      <w:r>
        <w:separator/>
      </w:r>
    </w:p>
    <w:p w14:paraId="723E0714" w14:textId="77777777" w:rsidR="002829C8" w:rsidRDefault="002829C8" w:rsidP="008D52F7"/>
  </w:footnote>
  <w:footnote w:type="continuationSeparator" w:id="0">
    <w:p w14:paraId="06D7CD12" w14:textId="77777777" w:rsidR="002829C8" w:rsidRDefault="002829C8" w:rsidP="008D52F7">
      <w:r>
        <w:continuationSeparator/>
      </w:r>
    </w:p>
    <w:p w14:paraId="1FE2E53C" w14:textId="77777777" w:rsidR="002829C8" w:rsidRDefault="002829C8" w:rsidP="008D52F7"/>
  </w:footnote>
  <w:footnote w:type="continuationNotice" w:id="1">
    <w:p w14:paraId="166BEFF1" w14:textId="77777777" w:rsidR="002829C8" w:rsidRDefault="002829C8"/>
  </w:footnote>
  <w:footnote w:id="2">
    <w:p w14:paraId="5CD6275B" w14:textId="40808784" w:rsidR="00F026B3" w:rsidRPr="00DB5DFF" w:rsidRDefault="00F026B3" w:rsidP="002E7036">
      <w:pPr>
        <w:pStyle w:val="Notedebasdepage"/>
        <w:ind w:left="360" w:hanging="360"/>
        <w:rPr>
          <w:rFonts w:asciiTheme="minorHAnsi" w:hAnsiTheme="minorHAnsi" w:cstheme="minorHAnsi"/>
          <w:sz w:val="18"/>
          <w:szCs w:val="18"/>
          <w:lang w:val="fr-CA"/>
        </w:rPr>
      </w:pPr>
      <w:r w:rsidRPr="007A7A67">
        <w:rPr>
          <w:rStyle w:val="Appelnotedebasdep"/>
          <w:sz w:val="18"/>
          <w:szCs w:val="18"/>
        </w:rPr>
        <w:footnoteRef/>
      </w:r>
      <w:r w:rsidRPr="007A7A67">
        <w:rPr>
          <w:sz w:val="18"/>
          <w:szCs w:val="18"/>
        </w:rPr>
        <w:t xml:space="preserve"> </w:t>
      </w:r>
      <w:r w:rsidR="002E7036">
        <w:rPr>
          <w:sz w:val="18"/>
          <w:szCs w:val="18"/>
        </w:rPr>
        <w:tab/>
      </w:r>
      <w:r w:rsidRPr="00DB5DFF">
        <w:rPr>
          <w:rFonts w:asciiTheme="minorHAnsi" w:hAnsiTheme="minorHAnsi" w:cstheme="minorHAnsi"/>
          <w:sz w:val="18"/>
          <w:szCs w:val="18"/>
        </w:rPr>
        <w:t>Voir la définition au par. 2.1 g) du Règlement sur l’emballage et l’étiquetage des produits de consommation - C.R.C.,</w:t>
      </w:r>
      <w:r w:rsidR="002802AA" w:rsidRPr="00DB5DFF">
        <w:rPr>
          <w:rFonts w:asciiTheme="minorHAnsi" w:hAnsiTheme="minorHAnsi" w:cstheme="minorHAnsi"/>
          <w:sz w:val="18"/>
          <w:szCs w:val="18"/>
        </w:rPr>
        <w:t xml:space="preserve"> </w:t>
      </w:r>
      <w:r w:rsidRPr="00DB5DFF">
        <w:rPr>
          <w:rFonts w:asciiTheme="minorHAnsi" w:hAnsiTheme="minorHAnsi" w:cstheme="minorHAnsi"/>
          <w:sz w:val="18"/>
          <w:szCs w:val="18"/>
        </w:rPr>
        <w:t xml:space="preserve">ch. 417  </w:t>
      </w:r>
      <w:hyperlink r:id="rId1" w:anchor="h-544682" w:history="1">
        <w:r w:rsidRPr="00DB5DFF">
          <w:rPr>
            <w:rStyle w:val="Hyperlien"/>
            <w:rFonts w:asciiTheme="minorHAnsi" w:hAnsiTheme="minorHAnsi" w:cstheme="minorHAnsi"/>
            <w:sz w:val="18"/>
            <w:szCs w:val="18"/>
          </w:rPr>
          <w:t>https://laws-lois.justice.gc.ca/fra/reglements/C.R.C.%2C_ch._417/page-1.html#h-544682</w:t>
        </w:r>
      </w:hyperlink>
    </w:p>
  </w:footnote>
  <w:footnote w:id="3">
    <w:p w14:paraId="73ED23C5" w14:textId="63B7EDC0" w:rsidR="00275C5C" w:rsidRPr="007A7A67" w:rsidRDefault="00275C5C" w:rsidP="00BD03C4">
      <w:pPr>
        <w:pStyle w:val="Notedebasdepage"/>
        <w:spacing w:before="0"/>
        <w:ind w:left="360" w:hanging="360"/>
        <w:rPr>
          <w:sz w:val="18"/>
          <w:szCs w:val="18"/>
          <w:lang w:val="fr-CA"/>
        </w:rPr>
      </w:pPr>
      <w:r w:rsidRPr="00DB5DFF">
        <w:rPr>
          <w:rStyle w:val="Appelnotedebasdep"/>
          <w:rFonts w:asciiTheme="minorHAnsi" w:hAnsiTheme="minorHAnsi" w:cstheme="minorHAnsi"/>
          <w:sz w:val="18"/>
          <w:szCs w:val="18"/>
        </w:rPr>
        <w:footnoteRef/>
      </w:r>
      <w:r w:rsidRPr="00DB5DFF">
        <w:rPr>
          <w:rFonts w:asciiTheme="minorHAnsi" w:hAnsiTheme="minorHAnsi" w:cstheme="minorHAnsi"/>
          <w:sz w:val="18"/>
          <w:szCs w:val="18"/>
        </w:rPr>
        <w:t xml:space="preserve"> </w:t>
      </w:r>
      <w:r w:rsidR="00D87711" w:rsidRPr="00DB5DFF">
        <w:rPr>
          <w:rFonts w:asciiTheme="minorHAnsi" w:hAnsiTheme="minorHAnsi" w:cstheme="minorHAnsi"/>
          <w:sz w:val="18"/>
          <w:szCs w:val="18"/>
        </w:rPr>
        <w:tab/>
      </w:r>
      <w:hyperlink r:id="rId2" w:history="1">
        <w:r w:rsidRPr="00DB5DFF">
          <w:rPr>
            <w:rStyle w:val="Hyperlien"/>
            <w:rFonts w:asciiTheme="minorHAnsi" w:hAnsiTheme="minorHAnsi" w:cstheme="minorHAnsi"/>
            <w:sz w:val="18"/>
            <w:szCs w:val="18"/>
          </w:rPr>
          <w:t>Guide de normes graphiques des logos ARTV</w:t>
        </w:r>
      </w:hyperlink>
    </w:p>
  </w:footnote>
  <w:footnote w:id="4">
    <w:p w14:paraId="2C0814B4" w14:textId="1B48C0B4" w:rsidR="00945CFD" w:rsidRPr="00DB5DFF" w:rsidRDefault="00945CFD" w:rsidP="00D02F4E">
      <w:pPr>
        <w:pStyle w:val="Notedebasdepage"/>
        <w:spacing w:before="0"/>
        <w:ind w:left="360" w:hanging="360"/>
        <w:rPr>
          <w:rFonts w:asciiTheme="minorHAnsi" w:hAnsiTheme="minorHAnsi" w:cstheme="minorHAnsi"/>
          <w:sz w:val="18"/>
          <w:szCs w:val="18"/>
          <w:lang w:val="fr-CA"/>
        </w:rPr>
      </w:pPr>
      <w:r w:rsidRPr="00DB5DFF">
        <w:rPr>
          <w:rStyle w:val="Appelnotedebasdep"/>
          <w:rFonts w:asciiTheme="minorHAnsi" w:hAnsiTheme="minorHAnsi" w:cstheme="minorHAnsi"/>
          <w:sz w:val="18"/>
          <w:szCs w:val="18"/>
        </w:rPr>
        <w:footnoteRef/>
      </w:r>
      <w:r w:rsidRPr="00DB5DFF">
        <w:rPr>
          <w:rFonts w:asciiTheme="minorHAnsi" w:hAnsiTheme="minorHAnsi" w:cstheme="minorHAnsi"/>
          <w:sz w:val="18"/>
          <w:szCs w:val="18"/>
        </w:rPr>
        <w:t xml:space="preserve"> </w:t>
      </w:r>
      <w:r w:rsidR="00D02F4E" w:rsidRPr="00DB5DFF">
        <w:rPr>
          <w:rFonts w:asciiTheme="minorHAnsi" w:hAnsiTheme="minorHAnsi" w:cstheme="minorHAnsi"/>
          <w:sz w:val="18"/>
          <w:szCs w:val="18"/>
        </w:rPr>
        <w:tab/>
      </w:r>
      <w:r w:rsidR="0096636A" w:rsidRPr="00DB5DFF">
        <w:rPr>
          <w:rFonts w:asciiTheme="minorHAnsi" w:hAnsiTheme="minorHAnsi" w:cstheme="minorHAnsi"/>
          <w:sz w:val="18"/>
          <w:szCs w:val="18"/>
        </w:rPr>
        <w:t>Document établi lors de la conclusion d'une opération (achat, vente) et servant à prouver l'authenticité de celle-ci.</w:t>
      </w:r>
    </w:p>
  </w:footnote>
  <w:footnote w:id="5">
    <w:p w14:paraId="2D70E734" w14:textId="57407346" w:rsidR="00022087" w:rsidRPr="00DB5DFF" w:rsidRDefault="00022087" w:rsidP="00D02F4E">
      <w:pPr>
        <w:pStyle w:val="Notedebasdepage"/>
        <w:spacing w:before="0"/>
        <w:ind w:left="360" w:hanging="360"/>
        <w:rPr>
          <w:rFonts w:asciiTheme="minorHAnsi" w:hAnsiTheme="minorHAnsi" w:cstheme="minorHAnsi"/>
          <w:sz w:val="18"/>
          <w:szCs w:val="18"/>
        </w:rPr>
      </w:pPr>
      <w:r w:rsidRPr="00DB5DFF">
        <w:rPr>
          <w:rStyle w:val="Appelnotedebasdep"/>
          <w:rFonts w:asciiTheme="minorHAnsi" w:hAnsiTheme="minorHAnsi" w:cstheme="minorHAnsi"/>
          <w:sz w:val="18"/>
          <w:szCs w:val="18"/>
        </w:rPr>
        <w:footnoteRef/>
      </w:r>
      <w:r w:rsidRPr="00DB5DFF">
        <w:rPr>
          <w:rFonts w:asciiTheme="minorHAnsi" w:hAnsiTheme="minorHAnsi" w:cstheme="minorHAnsi"/>
          <w:sz w:val="18"/>
          <w:szCs w:val="18"/>
        </w:rPr>
        <w:t xml:space="preserve"> </w:t>
      </w:r>
      <w:r w:rsidRPr="00DB5DFF">
        <w:rPr>
          <w:rFonts w:asciiTheme="minorHAnsi" w:hAnsiTheme="minorHAnsi" w:cstheme="minorHAnsi"/>
          <w:sz w:val="18"/>
          <w:szCs w:val="18"/>
        </w:rPr>
        <w:tab/>
      </w:r>
      <w:hyperlink r:id="rId3" w:history="1">
        <w:r w:rsidRPr="00DB5DFF">
          <w:rPr>
            <w:rStyle w:val="Hyperlien"/>
            <w:rFonts w:asciiTheme="minorHAnsi" w:hAnsiTheme="minorHAnsi" w:cstheme="minorHAnsi"/>
            <w:sz w:val="18"/>
            <w:szCs w:val="18"/>
          </w:rPr>
          <w:t>Guide de normes graphiques des logos ARTV</w:t>
        </w:r>
      </w:hyperlink>
    </w:p>
  </w:footnote>
  <w:footnote w:id="6">
    <w:p w14:paraId="0DE3B2C1" w14:textId="216277C7" w:rsidR="00302B15" w:rsidRPr="00DD05ED" w:rsidRDefault="00302B15" w:rsidP="00DD05ED">
      <w:pPr>
        <w:ind w:left="360" w:hanging="360"/>
        <w:jc w:val="left"/>
        <w:rPr>
          <w:rFonts w:asciiTheme="minorHAnsi" w:hAnsiTheme="minorHAnsi" w:cstheme="minorHAnsi"/>
          <w:sz w:val="18"/>
          <w:szCs w:val="18"/>
          <w:lang w:eastAsia="fr-CA"/>
        </w:rPr>
      </w:pPr>
      <w:r w:rsidRPr="007A7A67">
        <w:rPr>
          <w:rStyle w:val="Appelnotedebasdep"/>
        </w:rPr>
        <w:footnoteRef/>
      </w:r>
      <w:r w:rsidRPr="007A7A67">
        <w:t xml:space="preserve"> </w:t>
      </w:r>
      <w:r w:rsidR="00DD05ED">
        <w:tab/>
      </w:r>
      <w:r w:rsidRPr="00DD05ED">
        <w:rPr>
          <w:rFonts w:asciiTheme="minorHAnsi" w:hAnsiTheme="minorHAnsi" w:cstheme="minorHAnsi"/>
          <w:sz w:val="18"/>
          <w:szCs w:val="18"/>
          <w:lang w:eastAsia="fr-CA"/>
        </w:rPr>
        <w:t xml:space="preserve">Toute opération qui consiste à remballer, embouteiller, vendre en vrac ou étiqueter à nouveau un produit certifié. Cela entraîne des modifications à l’emballage et à l’étiquetage initial du produit. </w:t>
      </w:r>
    </w:p>
  </w:footnote>
  <w:footnote w:id="7">
    <w:p w14:paraId="3EAD13A5" w14:textId="77777777" w:rsidR="00BB56F8" w:rsidRPr="00EF4EB0" w:rsidRDefault="00BB56F8" w:rsidP="00BB56F8">
      <w:pPr>
        <w:rPr>
          <w:sz w:val="18"/>
          <w:szCs w:val="18"/>
        </w:rPr>
      </w:pPr>
      <w:r w:rsidRPr="00EF4EB0">
        <w:rPr>
          <w:rStyle w:val="Appelnotedebasdep"/>
          <w:sz w:val="18"/>
          <w:szCs w:val="18"/>
        </w:rPr>
        <w:footnoteRef/>
      </w:r>
      <w:r w:rsidRPr="00EF4EB0">
        <w:rPr>
          <w:sz w:val="18"/>
          <w:szCs w:val="18"/>
        </w:rPr>
        <w:t xml:space="preserve"> </w:t>
      </w:r>
      <w:hyperlink r:id="rId4" w:history="1">
        <w:r w:rsidRPr="00EF4EB0">
          <w:rPr>
            <w:rStyle w:val="Hyperlien"/>
            <w:rFonts w:eastAsiaTheme="majorEastAsia"/>
            <w:sz w:val="18"/>
            <w:szCs w:val="18"/>
          </w:rPr>
          <w:t>https://inspection.canada.ca/fr/etiquetage-aliments/etiquetage/preemballe-consommation-preemballe</w:t>
        </w:r>
      </w:hyperlink>
    </w:p>
  </w:footnote>
  <w:footnote w:id="8">
    <w:p w14:paraId="10D76EB8" w14:textId="77777777" w:rsidR="00BB56F8" w:rsidRPr="00BB56F8" w:rsidRDefault="00BB56F8" w:rsidP="00BB56F8">
      <w:pPr>
        <w:pStyle w:val="Notedebasdepage"/>
        <w:rPr>
          <w:rFonts w:asciiTheme="minorHAnsi" w:hAnsiTheme="minorHAnsi" w:cstheme="minorHAnsi"/>
          <w:sz w:val="18"/>
          <w:szCs w:val="18"/>
        </w:rPr>
      </w:pPr>
      <w:r w:rsidRPr="00BB56F8">
        <w:rPr>
          <w:rStyle w:val="Appelnotedebasdep"/>
          <w:rFonts w:asciiTheme="minorHAnsi" w:hAnsiTheme="minorHAnsi" w:cstheme="minorHAnsi"/>
          <w:sz w:val="18"/>
          <w:szCs w:val="18"/>
        </w:rPr>
        <w:footnoteRef/>
      </w:r>
      <w:r w:rsidRPr="00BB56F8">
        <w:rPr>
          <w:rFonts w:asciiTheme="minorHAnsi" w:hAnsiTheme="minorHAnsi" w:cstheme="minorHAnsi"/>
          <w:sz w:val="18"/>
          <w:szCs w:val="18"/>
        </w:rPr>
        <w:t xml:space="preserve"> </w:t>
      </w:r>
      <w:hyperlink r:id="rId5" w:history="1">
        <w:r w:rsidRPr="00BB56F8">
          <w:rPr>
            <w:rStyle w:val="Hyperlien"/>
            <w:rFonts w:asciiTheme="minorHAnsi" w:hAnsiTheme="minorHAnsi" w:cstheme="minorHAnsi"/>
            <w:sz w:val="18"/>
            <w:szCs w:val="18"/>
          </w:rPr>
          <w:t>https://media.mapaq.gouv.qc.ca/etiquetage/clienteles_concernees.html</w:t>
        </w:r>
      </w:hyperlink>
    </w:p>
  </w:footnote>
  <w:footnote w:id="9">
    <w:p w14:paraId="348D8960" w14:textId="281DCC59" w:rsidR="00A457C7" w:rsidRPr="004E0033" w:rsidRDefault="00A457C7" w:rsidP="00472A56">
      <w:pPr>
        <w:pStyle w:val="Notedebasdepage"/>
        <w:spacing w:before="0"/>
        <w:ind w:left="360" w:hanging="360"/>
        <w:rPr>
          <w:sz w:val="18"/>
          <w:szCs w:val="18"/>
        </w:rPr>
      </w:pPr>
      <w:r w:rsidRPr="00BB56F8">
        <w:rPr>
          <w:rStyle w:val="Appelnotedebasdep"/>
          <w:rFonts w:asciiTheme="minorHAnsi" w:hAnsiTheme="minorHAnsi" w:cstheme="minorHAnsi"/>
          <w:sz w:val="18"/>
          <w:szCs w:val="18"/>
        </w:rPr>
        <w:footnoteRef/>
      </w:r>
      <w:r w:rsidRPr="00BB56F8">
        <w:rPr>
          <w:rFonts w:asciiTheme="minorHAnsi" w:hAnsiTheme="minorHAnsi" w:cstheme="minorHAnsi"/>
          <w:sz w:val="18"/>
          <w:szCs w:val="18"/>
        </w:rPr>
        <w:t xml:space="preserve"> </w:t>
      </w:r>
      <w:hyperlink r:id="rId6" w:history="1">
        <w:r w:rsidRPr="00BB56F8">
          <w:rPr>
            <w:rStyle w:val="Hyperlien"/>
            <w:rFonts w:asciiTheme="minorHAnsi" w:hAnsiTheme="minorHAnsi" w:cstheme="minorHAnsi"/>
            <w:sz w:val="18"/>
            <w:szCs w:val="18"/>
          </w:rPr>
          <w:t>Guide de normes graphiques des logos ARTV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D60"/>
    <w:multiLevelType w:val="hybridMultilevel"/>
    <w:tmpl w:val="C5D8A056"/>
    <w:lvl w:ilvl="0" w:tplc="769A61BC">
      <w:start w:val="2"/>
      <w:numFmt w:val="decimal"/>
      <w:lvlText w:val="6.5.%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D517AA"/>
    <w:multiLevelType w:val="hybridMultilevel"/>
    <w:tmpl w:val="5F56E276"/>
    <w:lvl w:ilvl="0" w:tplc="A74EEE76">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83E6C85"/>
    <w:multiLevelType w:val="hybridMultilevel"/>
    <w:tmpl w:val="5C582374"/>
    <w:lvl w:ilvl="0" w:tplc="6B54F12A">
      <w:start w:val="1"/>
      <w:numFmt w:val="decimal"/>
      <w:lvlText w:val="9.5.%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85A2854"/>
    <w:multiLevelType w:val="hybridMultilevel"/>
    <w:tmpl w:val="0B507878"/>
    <w:lvl w:ilvl="0" w:tplc="0C0C0017">
      <w:start w:val="1"/>
      <w:numFmt w:val="lowerLetter"/>
      <w:lvlText w:val="%1)"/>
      <w:lvlJc w:val="left"/>
      <w:pPr>
        <w:ind w:left="1996" w:hanging="360"/>
      </w:pPr>
    </w:lvl>
    <w:lvl w:ilvl="1" w:tplc="0C0C0019" w:tentative="1">
      <w:start w:val="1"/>
      <w:numFmt w:val="lowerLetter"/>
      <w:lvlText w:val="%2."/>
      <w:lvlJc w:val="left"/>
      <w:pPr>
        <w:ind w:left="2716" w:hanging="360"/>
      </w:pPr>
    </w:lvl>
    <w:lvl w:ilvl="2" w:tplc="0C0C001B" w:tentative="1">
      <w:start w:val="1"/>
      <w:numFmt w:val="lowerRoman"/>
      <w:lvlText w:val="%3."/>
      <w:lvlJc w:val="right"/>
      <w:pPr>
        <w:ind w:left="3436" w:hanging="180"/>
      </w:pPr>
    </w:lvl>
    <w:lvl w:ilvl="3" w:tplc="0C0C000F" w:tentative="1">
      <w:start w:val="1"/>
      <w:numFmt w:val="decimal"/>
      <w:lvlText w:val="%4."/>
      <w:lvlJc w:val="left"/>
      <w:pPr>
        <w:ind w:left="4156" w:hanging="360"/>
      </w:pPr>
    </w:lvl>
    <w:lvl w:ilvl="4" w:tplc="0C0C0019" w:tentative="1">
      <w:start w:val="1"/>
      <w:numFmt w:val="lowerLetter"/>
      <w:lvlText w:val="%5."/>
      <w:lvlJc w:val="left"/>
      <w:pPr>
        <w:ind w:left="4876" w:hanging="360"/>
      </w:pPr>
    </w:lvl>
    <w:lvl w:ilvl="5" w:tplc="0C0C001B" w:tentative="1">
      <w:start w:val="1"/>
      <w:numFmt w:val="lowerRoman"/>
      <w:lvlText w:val="%6."/>
      <w:lvlJc w:val="right"/>
      <w:pPr>
        <w:ind w:left="5596" w:hanging="180"/>
      </w:pPr>
    </w:lvl>
    <w:lvl w:ilvl="6" w:tplc="0C0C000F" w:tentative="1">
      <w:start w:val="1"/>
      <w:numFmt w:val="decimal"/>
      <w:lvlText w:val="%7."/>
      <w:lvlJc w:val="left"/>
      <w:pPr>
        <w:ind w:left="6316" w:hanging="360"/>
      </w:pPr>
    </w:lvl>
    <w:lvl w:ilvl="7" w:tplc="0C0C0019" w:tentative="1">
      <w:start w:val="1"/>
      <w:numFmt w:val="lowerLetter"/>
      <w:lvlText w:val="%8."/>
      <w:lvlJc w:val="left"/>
      <w:pPr>
        <w:ind w:left="7036" w:hanging="360"/>
      </w:pPr>
    </w:lvl>
    <w:lvl w:ilvl="8" w:tplc="0C0C001B" w:tentative="1">
      <w:start w:val="1"/>
      <w:numFmt w:val="lowerRoman"/>
      <w:lvlText w:val="%9."/>
      <w:lvlJc w:val="right"/>
      <w:pPr>
        <w:ind w:left="7756" w:hanging="180"/>
      </w:pPr>
    </w:lvl>
  </w:abstractNum>
  <w:abstractNum w:abstractNumId="4" w15:restartNumberingAfterBreak="0">
    <w:nsid w:val="09066903"/>
    <w:multiLevelType w:val="hybridMultilevel"/>
    <w:tmpl w:val="7C80D6E8"/>
    <w:lvl w:ilvl="0" w:tplc="C584FD98">
      <w:start w:val="1"/>
      <w:numFmt w:val="decimal"/>
      <w:lvlText w:val="4.4.%1"/>
      <w:lvlJc w:val="left"/>
      <w:pPr>
        <w:ind w:left="720" w:hanging="360"/>
      </w:pPr>
      <w:rPr>
        <w:rFonts w:asciiTheme="minorHAnsi" w:eastAsia="Lucida Sans" w:hAnsiTheme="minorHAnsi" w:cstheme="minorHAnsi" w:hint="default"/>
        <w:b w:val="0"/>
        <w:bCs w:val="0"/>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775793"/>
    <w:multiLevelType w:val="hybridMultilevel"/>
    <w:tmpl w:val="8836F11A"/>
    <w:lvl w:ilvl="0" w:tplc="6366B1E8">
      <w:start w:val="1"/>
      <w:numFmt w:val="decimal"/>
      <w:lvlText w:val="7.2.%1"/>
      <w:lvlJc w:val="left"/>
      <w:pPr>
        <w:ind w:left="720" w:hanging="360"/>
      </w:pPr>
      <w:rPr>
        <w:rFonts w:hint="default"/>
        <w:b w:val="0"/>
        <w:bCs/>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AE0141"/>
    <w:multiLevelType w:val="multilevel"/>
    <w:tmpl w:val="373A09C0"/>
    <w:lvl w:ilvl="0">
      <w:start w:val="1"/>
      <w:numFmt w:val="bullet"/>
      <w:pStyle w:val="Pucesniveau3"/>
      <w:lvlText w:val="o"/>
      <w:lvlJc w:val="left"/>
      <w:pPr>
        <w:tabs>
          <w:tab w:val="num" w:pos="709"/>
        </w:tabs>
        <w:ind w:left="1418" w:hanging="70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F82F86"/>
    <w:multiLevelType w:val="multilevel"/>
    <w:tmpl w:val="F3324EB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E14DE"/>
    <w:multiLevelType w:val="hybridMultilevel"/>
    <w:tmpl w:val="FD14A62C"/>
    <w:lvl w:ilvl="0" w:tplc="C7102878">
      <w:start w:val="2025"/>
      <w:numFmt w:val="bullet"/>
      <w:lvlText w:val="-"/>
      <w:lvlJc w:val="left"/>
      <w:pPr>
        <w:ind w:left="927" w:hanging="360"/>
      </w:pPr>
      <w:rPr>
        <w:rFonts w:ascii="Calibri" w:eastAsiaTheme="minorHAnsi" w:hAnsi="Calibri" w:cs="Calibri"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9" w15:restartNumberingAfterBreak="0">
    <w:nsid w:val="1EC932A6"/>
    <w:multiLevelType w:val="multilevel"/>
    <w:tmpl w:val="32C2CA50"/>
    <w:lvl w:ilvl="0">
      <w:start w:val="6"/>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8.4.%3"/>
      <w:lvlJc w:val="left"/>
      <w:pPr>
        <w:ind w:left="1069" w:hanging="360"/>
      </w:pPr>
      <w:rPr>
        <w:rFonts w:asciiTheme="minorHAnsi" w:eastAsia="Lucida Sans" w:hAnsiTheme="minorHAnsi" w:cstheme="minorHAnsi" w:hint="default"/>
        <w:color w:val="auto"/>
        <w:w w:val="99"/>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055E13"/>
    <w:multiLevelType w:val="hybridMultilevel"/>
    <w:tmpl w:val="82B61B22"/>
    <w:lvl w:ilvl="0" w:tplc="A1C8EDB0">
      <w:start w:val="1"/>
      <w:numFmt w:val="decimal"/>
      <w:lvlText w:val="6.3.%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51A18A0"/>
    <w:multiLevelType w:val="hybridMultilevel"/>
    <w:tmpl w:val="CEA299E0"/>
    <w:lvl w:ilvl="0" w:tplc="66EC056E">
      <w:start w:val="4"/>
      <w:numFmt w:val="bullet"/>
      <w:lvlText w:val="-"/>
      <w:lvlJc w:val="left"/>
      <w:pPr>
        <w:ind w:left="672" w:hanging="360"/>
      </w:pPr>
      <w:rPr>
        <w:rFonts w:ascii="Calibri" w:eastAsiaTheme="minorHAnsi" w:hAnsi="Calibri" w:cs="Calibri" w:hint="default"/>
      </w:rPr>
    </w:lvl>
    <w:lvl w:ilvl="1" w:tplc="0C0C0003" w:tentative="1">
      <w:start w:val="1"/>
      <w:numFmt w:val="bullet"/>
      <w:lvlText w:val="o"/>
      <w:lvlJc w:val="left"/>
      <w:pPr>
        <w:ind w:left="1392" w:hanging="360"/>
      </w:pPr>
      <w:rPr>
        <w:rFonts w:ascii="Courier New" w:hAnsi="Courier New" w:cs="Courier New" w:hint="default"/>
      </w:rPr>
    </w:lvl>
    <w:lvl w:ilvl="2" w:tplc="0C0C0005" w:tentative="1">
      <w:start w:val="1"/>
      <w:numFmt w:val="bullet"/>
      <w:lvlText w:val=""/>
      <w:lvlJc w:val="left"/>
      <w:pPr>
        <w:ind w:left="2112" w:hanging="360"/>
      </w:pPr>
      <w:rPr>
        <w:rFonts w:ascii="Wingdings" w:hAnsi="Wingdings" w:hint="default"/>
      </w:rPr>
    </w:lvl>
    <w:lvl w:ilvl="3" w:tplc="0C0C0001" w:tentative="1">
      <w:start w:val="1"/>
      <w:numFmt w:val="bullet"/>
      <w:lvlText w:val=""/>
      <w:lvlJc w:val="left"/>
      <w:pPr>
        <w:ind w:left="2832" w:hanging="360"/>
      </w:pPr>
      <w:rPr>
        <w:rFonts w:ascii="Symbol" w:hAnsi="Symbol" w:hint="default"/>
      </w:rPr>
    </w:lvl>
    <w:lvl w:ilvl="4" w:tplc="0C0C0003" w:tentative="1">
      <w:start w:val="1"/>
      <w:numFmt w:val="bullet"/>
      <w:lvlText w:val="o"/>
      <w:lvlJc w:val="left"/>
      <w:pPr>
        <w:ind w:left="3552" w:hanging="360"/>
      </w:pPr>
      <w:rPr>
        <w:rFonts w:ascii="Courier New" w:hAnsi="Courier New" w:cs="Courier New" w:hint="default"/>
      </w:rPr>
    </w:lvl>
    <w:lvl w:ilvl="5" w:tplc="0C0C0005" w:tentative="1">
      <w:start w:val="1"/>
      <w:numFmt w:val="bullet"/>
      <w:lvlText w:val=""/>
      <w:lvlJc w:val="left"/>
      <w:pPr>
        <w:ind w:left="4272" w:hanging="360"/>
      </w:pPr>
      <w:rPr>
        <w:rFonts w:ascii="Wingdings" w:hAnsi="Wingdings" w:hint="default"/>
      </w:rPr>
    </w:lvl>
    <w:lvl w:ilvl="6" w:tplc="0C0C0001" w:tentative="1">
      <w:start w:val="1"/>
      <w:numFmt w:val="bullet"/>
      <w:lvlText w:val=""/>
      <w:lvlJc w:val="left"/>
      <w:pPr>
        <w:ind w:left="4992" w:hanging="360"/>
      </w:pPr>
      <w:rPr>
        <w:rFonts w:ascii="Symbol" w:hAnsi="Symbol" w:hint="default"/>
      </w:rPr>
    </w:lvl>
    <w:lvl w:ilvl="7" w:tplc="0C0C0003" w:tentative="1">
      <w:start w:val="1"/>
      <w:numFmt w:val="bullet"/>
      <w:lvlText w:val="o"/>
      <w:lvlJc w:val="left"/>
      <w:pPr>
        <w:ind w:left="5712" w:hanging="360"/>
      </w:pPr>
      <w:rPr>
        <w:rFonts w:ascii="Courier New" w:hAnsi="Courier New" w:cs="Courier New" w:hint="default"/>
      </w:rPr>
    </w:lvl>
    <w:lvl w:ilvl="8" w:tplc="0C0C0005" w:tentative="1">
      <w:start w:val="1"/>
      <w:numFmt w:val="bullet"/>
      <w:lvlText w:val=""/>
      <w:lvlJc w:val="left"/>
      <w:pPr>
        <w:ind w:left="6432" w:hanging="360"/>
      </w:pPr>
      <w:rPr>
        <w:rFonts w:ascii="Wingdings" w:hAnsi="Wingdings" w:hint="default"/>
      </w:rPr>
    </w:lvl>
  </w:abstractNum>
  <w:abstractNum w:abstractNumId="12" w15:restartNumberingAfterBreak="0">
    <w:nsid w:val="2758124B"/>
    <w:multiLevelType w:val="hybridMultilevel"/>
    <w:tmpl w:val="BC6CFD90"/>
    <w:lvl w:ilvl="0" w:tplc="4CE08AAE">
      <w:start w:val="2025"/>
      <w:numFmt w:val="bullet"/>
      <w:lvlText w:val="-"/>
      <w:lvlJc w:val="left"/>
      <w:pPr>
        <w:ind w:left="785" w:hanging="360"/>
      </w:pPr>
      <w:rPr>
        <w:rFonts w:ascii="Calibri" w:eastAsiaTheme="minorHAnsi" w:hAnsi="Calibri" w:cs="Calibri"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3" w15:restartNumberingAfterBreak="0">
    <w:nsid w:val="2CC110A9"/>
    <w:multiLevelType w:val="hybridMultilevel"/>
    <w:tmpl w:val="C442BCD0"/>
    <w:lvl w:ilvl="0" w:tplc="A738ADDC">
      <w:start w:val="1"/>
      <w:numFmt w:val="decimal"/>
      <w:lvlText w:val="5.2.%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45E3964"/>
    <w:multiLevelType w:val="hybridMultilevel"/>
    <w:tmpl w:val="DC9019BC"/>
    <w:lvl w:ilvl="0" w:tplc="9F2CDEEA">
      <w:start w:val="1"/>
      <w:numFmt w:val="decimal"/>
      <w:lvlText w:val="8.4.%1"/>
      <w:lvlJc w:val="left"/>
      <w:pPr>
        <w:ind w:left="1287" w:hanging="360"/>
      </w:pPr>
      <w:rPr>
        <w:rFonts w:asciiTheme="minorHAnsi" w:eastAsia="Lucida Sans" w:hAnsiTheme="minorHAnsi" w:cstheme="minorHAnsi" w:hint="default"/>
        <w:i w:val="0"/>
        <w:iCs w:val="0"/>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4903E2B"/>
    <w:multiLevelType w:val="hybridMultilevel"/>
    <w:tmpl w:val="E996DA9E"/>
    <w:lvl w:ilvl="0" w:tplc="1E200434">
      <w:start w:val="1"/>
      <w:numFmt w:val="decimal"/>
      <w:lvlText w:val="9.3.%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56D4322"/>
    <w:multiLevelType w:val="multilevel"/>
    <w:tmpl w:val="0C0C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0785C"/>
    <w:multiLevelType w:val="hybridMultilevel"/>
    <w:tmpl w:val="1ACA2EE6"/>
    <w:lvl w:ilvl="0" w:tplc="CB08A9B8">
      <w:start w:val="1"/>
      <w:numFmt w:val="decimal"/>
      <w:lvlText w:val="9.6.%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6727BB3"/>
    <w:multiLevelType w:val="multilevel"/>
    <w:tmpl w:val="B3E60976"/>
    <w:lvl w:ilvl="0">
      <w:start w:val="1"/>
      <w:numFmt w:val="decimal"/>
      <w:pStyle w:val="Titreniveau1"/>
      <w:lvlText w:val="%1."/>
      <w:lvlJc w:val="left"/>
      <w:pPr>
        <w:tabs>
          <w:tab w:val="num" w:pos="2553"/>
        </w:tabs>
        <w:ind w:left="2269" w:firstLine="0"/>
      </w:pPr>
      <w:rPr>
        <w:rFonts w:hint="default"/>
      </w:rPr>
    </w:lvl>
    <w:lvl w:ilvl="1">
      <w:start w:val="1"/>
      <w:numFmt w:val="decimal"/>
      <w:pStyle w:val="Titreniveau2"/>
      <w:lvlText w:val="%1.%2."/>
      <w:lvlJc w:val="left"/>
      <w:pPr>
        <w:tabs>
          <w:tab w:val="num" w:pos="708"/>
        </w:tabs>
        <w:ind w:left="708" w:hanging="283"/>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C2ABD"/>
    <w:multiLevelType w:val="hybridMultilevel"/>
    <w:tmpl w:val="BD6A28A8"/>
    <w:lvl w:ilvl="0" w:tplc="A7DC4C1C">
      <w:start w:val="6"/>
      <w:numFmt w:val="decimal"/>
      <w:lvlText w:val="8.4.%1"/>
      <w:lvlJc w:val="left"/>
      <w:pPr>
        <w:ind w:left="90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627" w:hanging="360"/>
      </w:pPr>
    </w:lvl>
    <w:lvl w:ilvl="2" w:tplc="0C0C001B" w:tentative="1">
      <w:start w:val="1"/>
      <w:numFmt w:val="lowerRoman"/>
      <w:lvlText w:val="%3."/>
      <w:lvlJc w:val="right"/>
      <w:pPr>
        <w:ind w:left="2347" w:hanging="180"/>
      </w:pPr>
    </w:lvl>
    <w:lvl w:ilvl="3" w:tplc="0C0C000F" w:tentative="1">
      <w:start w:val="1"/>
      <w:numFmt w:val="decimal"/>
      <w:lvlText w:val="%4."/>
      <w:lvlJc w:val="left"/>
      <w:pPr>
        <w:ind w:left="3067" w:hanging="360"/>
      </w:pPr>
    </w:lvl>
    <w:lvl w:ilvl="4" w:tplc="0C0C0019" w:tentative="1">
      <w:start w:val="1"/>
      <w:numFmt w:val="lowerLetter"/>
      <w:lvlText w:val="%5."/>
      <w:lvlJc w:val="left"/>
      <w:pPr>
        <w:ind w:left="3787" w:hanging="360"/>
      </w:pPr>
    </w:lvl>
    <w:lvl w:ilvl="5" w:tplc="0C0C001B" w:tentative="1">
      <w:start w:val="1"/>
      <w:numFmt w:val="lowerRoman"/>
      <w:lvlText w:val="%6."/>
      <w:lvlJc w:val="right"/>
      <w:pPr>
        <w:ind w:left="4507" w:hanging="180"/>
      </w:pPr>
    </w:lvl>
    <w:lvl w:ilvl="6" w:tplc="0C0C000F" w:tentative="1">
      <w:start w:val="1"/>
      <w:numFmt w:val="decimal"/>
      <w:lvlText w:val="%7."/>
      <w:lvlJc w:val="left"/>
      <w:pPr>
        <w:ind w:left="5227" w:hanging="360"/>
      </w:pPr>
    </w:lvl>
    <w:lvl w:ilvl="7" w:tplc="0C0C0019" w:tentative="1">
      <w:start w:val="1"/>
      <w:numFmt w:val="lowerLetter"/>
      <w:lvlText w:val="%8."/>
      <w:lvlJc w:val="left"/>
      <w:pPr>
        <w:ind w:left="5947" w:hanging="360"/>
      </w:pPr>
    </w:lvl>
    <w:lvl w:ilvl="8" w:tplc="0C0C001B" w:tentative="1">
      <w:start w:val="1"/>
      <w:numFmt w:val="lowerRoman"/>
      <w:lvlText w:val="%9."/>
      <w:lvlJc w:val="right"/>
      <w:pPr>
        <w:ind w:left="6667" w:hanging="180"/>
      </w:pPr>
    </w:lvl>
  </w:abstractNum>
  <w:abstractNum w:abstractNumId="20" w15:restartNumberingAfterBreak="0">
    <w:nsid w:val="39605C27"/>
    <w:multiLevelType w:val="hybridMultilevel"/>
    <w:tmpl w:val="180C02C2"/>
    <w:lvl w:ilvl="0" w:tplc="70A4AB06">
      <w:start w:val="1"/>
      <w:numFmt w:val="decimal"/>
      <w:lvlText w:val="5.1.%1"/>
      <w:lvlJc w:val="left"/>
      <w:pPr>
        <w:ind w:left="1287" w:hanging="360"/>
      </w:pPr>
      <w:rPr>
        <w:rFonts w:hint="default"/>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1" w15:restartNumberingAfterBreak="0">
    <w:nsid w:val="39A06388"/>
    <w:multiLevelType w:val="multilevel"/>
    <w:tmpl w:val="48C41732"/>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A1323F7"/>
    <w:multiLevelType w:val="hybridMultilevel"/>
    <w:tmpl w:val="83D0388C"/>
    <w:lvl w:ilvl="0" w:tplc="5F049586">
      <w:start w:val="1"/>
      <w:numFmt w:val="decimal"/>
      <w:lvlText w:val="8.5.%1"/>
      <w:lvlJc w:val="left"/>
      <w:pPr>
        <w:ind w:left="1287"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3" w15:restartNumberingAfterBreak="0">
    <w:nsid w:val="3B8D9804"/>
    <w:multiLevelType w:val="hybridMultilevel"/>
    <w:tmpl w:val="2D6AB6D0"/>
    <w:lvl w:ilvl="0" w:tplc="52588294">
      <w:start w:val="1"/>
      <w:numFmt w:val="lowerLetter"/>
      <w:lvlText w:val="%1)"/>
      <w:lvlJc w:val="left"/>
      <w:pPr>
        <w:ind w:left="2203" w:hanging="360"/>
      </w:pPr>
      <w:rPr>
        <w:rFonts w:ascii="Times New Roman" w:hAnsi="Times New Roman" w:cs="Times New Roman" w:hint="default"/>
      </w:rPr>
    </w:lvl>
    <w:lvl w:ilvl="1" w:tplc="C54EC730">
      <w:start w:val="1"/>
      <w:numFmt w:val="lowerLetter"/>
      <w:lvlText w:val="%2."/>
      <w:lvlJc w:val="left"/>
      <w:pPr>
        <w:ind w:left="1368" w:hanging="360"/>
      </w:pPr>
    </w:lvl>
    <w:lvl w:ilvl="2" w:tplc="162E684C">
      <w:start w:val="1"/>
      <w:numFmt w:val="lowerRoman"/>
      <w:lvlText w:val="%3."/>
      <w:lvlJc w:val="right"/>
      <w:pPr>
        <w:ind w:left="2088" w:hanging="180"/>
      </w:pPr>
    </w:lvl>
    <w:lvl w:ilvl="3" w:tplc="B0E82428">
      <w:start w:val="1"/>
      <w:numFmt w:val="bullet"/>
      <w:lvlText w:val=""/>
      <w:lvlJc w:val="left"/>
      <w:pPr>
        <w:ind w:left="2808" w:hanging="360"/>
      </w:pPr>
      <w:rPr>
        <w:rFonts w:ascii="Symbol" w:hAnsi="Symbol" w:hint="default"/>
        <w:sz w:val="22"/>
      </w:rPr>
    </w:lvl>
    <w:lvl w:ilvl="4" w:tplc="BEC63638">
      <w:start w:val="1"/>
      <w:numFmt w:val="lowerLetter"/>
      <w:lvlText w:val="%5."/>
      <w:lvlJc w:val="left"/>
      <w:pPr>
        <w:ind w:left="3528" w:hanging="360"/>
      </w:pPr>
    </w:lvl>
    <w:lvl w:ilvl="5" w:tplc="84540ED8">
      <w:start w:val="1"/>
      <w:numFmt w:val="lowerRoman"/>
      <w:lvlText w:val="%6."/>
      <w:lvlJc w:val="right"/>
      <w:pPr>
        <w:ind w:left="4248" w:hanging="180"/>
      </w:pPr>
    </w:lvl>
    <w:lvl w:ilvl="6" w:tplc="BE8EEEDC">
      <w:start w:val="1"/>
      <w:numFmt w:val="decimal"/>
      <w:lvlText w:val="%7."/>
      <w:lvlJc w:val="left"/>
      <w:pPr>
        <w:ind w:left="4968" w:hanging="360"/>
      </w:pPr>
    </w:lvl>
    <w:lvl w:ilvl="7" w:tplc="3266D5BE">
      <w:start w:val="1"/>
      <w:numFmt w:val="lowerLetter"/>
      <w:lvlText w:val="%8."/>
      <w:lvlJc w:val="left"/>
      <w:pPr>
        <w:ind w:left="5688" w:hanging="360"/>
      </w:pPr>
    </w:lvl>
    <w:lvl w:ilvl="8" w:tplc="88AEE2D6">
      <w:start w:val="1"/>
      <w:numFmt w:val="lowerRoman"/>
      <w:lvlText w:val="%9."/>
      <w:lvlJc w:val="right"/>
      <w:pPr>
        <w:ind w:left="6408" w:hanging="180"/>
      </w:pPr>
    </w:lvl>
  </w:abstractNum>
  <w:abstractNum w:abstractNumId="24" w15:restartNumberingAfterBreak="0">
    <w:nsid w:val="40A3015B"/>
    <w:multiLevelType w:val="hybridMultilevel"/>
    <w:tmpl w:val="A83A48E0"/>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13F4156"/>
    <w:multiLevelType w:val="hybridMultilevel"/>
    <w:tmpl w:val="7E921602"/>
    <w:lvl w:ilvl="0" w:tplc="9F5AEB42">
      <w:start w:val="1"/>
      <w:numFmt w:val="decimal"/>
      <w:lvlText w:val="6.1.%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18A011C"/>
    <w:multiLevelType w:val="hybridMultilevel"/>
    <w:tmpl w:val="68A600DE"/>
    <w:lvl w:ilvl="0" w:tplc="170447FA">
      <w:start w:val="1"/>
      <w:numFmt w:val="decimal"/>
      <w:lvlText w:val="4.3.%1"/>
      <w:lvlJc w:val="left"/>
      <w:pPr>
        <w:ind w:left="-1468" w:hanging="360"/>
      </w:pPr>
      <w:rPr>
        <w:rFonts w:hint="default"/>
        <w:b w:val="0"/>
        <w:bCs w:val="0"/>
        <w:color w:val="auto"/>
        <w:w w:val="99"/>
        <w:sz w:val="22"/>
        <w:szCs w:val="22"/>
      </w:rPr>
    </w:lvl>
    <w:lvl w:ilvl="1" w:tplc="0C0C0019" w:tentative="1">
      <w:start w:val="1"/>
      <w:numFmt w:val="lowerLetter"/>
      <w:lvlText w:val="%2."/>
      <w:lvlJc w:val="left"/>
      <w:pPr>
        <w:ind w:left="-748" w:hanging="360"/>
      </w:pPr>
    </w:lvl>
    <w:lvl w:ilvl="2" w:tplc="0C0C001B" w:tentative="1">
      <w:start w:val="1"/>
      <w:numFmt w:val="lowerRoman"/>
      <w:lvlText w:val="%3."/>
      <w:lvlJc w:val="right"/>
      <w:pPr>
        <w:ind w:left="-28" w:hanging="180"/>
      </w:pPr>
    </w:lvl>
    <w:lvl w:ilvl="3" w:tplc="0C0C000F" w:tentative="1">
      <w:start w:val="1"/>
      <w:numFmt w:val="decimal"/>
      <w:lvlText w:val="%4."/>
      <w:lvlJc w:val="left"/>
      <w:pPr>
        <w:ind w:left="692" w:hanging="360"/>
      </w:pPr>
    </w:lvl>
    <w:lvl w:ilvl="4" w:tplc="0C0C0019" w:tentative="1">
      <w:start w:val="1"/>
      <w:numFmt w:val="lowerLetter"/>
      <w:lvlText w:val="%5."/>
      <w:lvlJc w:val="left"/>
      <w:pPr>
        <w:ind w:left="1412" w:hanging="360"/>
      </w:pPr>
    </w:lvl>
    <w:lvl w:ilvl="5" w:tplc="0C0C001B" w:tentative="1">
      <w:start w:val="1"/>
      <w:numFmt w:val="lowerRoman"/>
      <w:lvlText w:val="%6."/>
      <w:lvlJc w:val="right"/>
      <w:pPr>
        <w:ind w:left="2132" w:hanging="180"/>
      </w:pPr>
    </w:lvl>
    <w:lvl w:ilvl="6" w:tplc="0C0C000F" w:tentative="1">
      <w:start w:val="1"/>
      <w:numFmt w:val="decimal"/>
      <w:lvlText w:val="%7."/>
      <w:lvlJc w:val="left"/>
      <w:pPr>
        <w:ind w:left="2852" w:hanging="360"/>
      </w:pPr>
    </w:lvl>
    <w:lvl w:ilvl="7" w:tplc="0C0C0019" w:tentative="1">
      <w:start w:val="1"/>
      <w:numFmt w:val="lowerLetter"/>
      <w:lvlText w:val="%8."/>
      <w:lvlJc w:val="left"/>
      <w:pPr>
        <w:ind w:left="3572" w:hanging="360"/>
      </w:pPr>
    </w:lvl>
    <w:lvl w:ilvl="8" w:tplc="0C0C001B" w:tentative="1">
      <w:start w:val="1"/>
      <w:numFmt w:val="lowerRoman"/>
      <w:lvlText w:val="%9."/>
      <w:lvlJc w:val="right"/>
      <w:pPr>
        <w:ind w:left="4292" w:hanging="180"/>
      </w:pPr>
    </w:lvl>
  </w:abstractNum>
  <w:abstractNum w:abstractNumId="27" w15:restartNumberingAfterBreak="0">
    <w:nsid w:val="42184A90"/>
    <w:multiLevelType w:val="hybridMultilevel"/>
    <w:tmpl w:val="7DE2C9F8"/>
    <w:lvl w:ilvl="0" w:tplc="58647FC0">
      <w:start w:val="1"/>
      <w:numFmt w:val="decimal"/>
      <w:lvlText w:val="8.2.%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3D33865"/>
    <w:multiLevelType w:val="hybridMultilevel"/>
    <w:tmpl w:val="98069DC0"/>
    <w:lvl w:ilvl="0" w:tplc="E24C3138">
      <w:start w:val="1"/>
      <w:numFmt w:val="decimal"/>
      <w:lvlText w:val="6.4.%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5644060"/>
    <w:multiLevelType w:val="multilevel"/>
    <w:tmpl w:val="0C0C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ED18DF"/>
    <w:multiLevelType w:val="multilevel"/>
    <w:tmpl w:val="C07E504E"/>
    <w:lvl w:ilvl="0">
      <w:start w:val="4"/>
      <w:numFmt w:val="decimal"/>
      <w:lvlText w:val="%1"/>
      <w:lvlJc w:val="left"/>
      <w:pPr>
        <w:ind w:left="444" w:hanging="444"/>
      </w:pPr>
      <w:rPr>
        <w:rFonts w:hint="default"/>
      </w:rPr>
    </w:lvl>
    <w:lvl w:ilvl="1">
      <w:start w:val="3"/>
      <w:numFmt w:val="decimal"/>
      <w:lvlText w:val="%1.%2"/>
      <w:lvlJc w:val="left"/>
      <w:pPr>
        <w:ind w:left="985" w:hanging="444"/>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5768" w:hanging="1440"/>
      </w:pPr>
      <w:rPr>
        <w:rFonts w:hint="default"/>
      </w:rPr>
    </w:lvl>
  </w:abstractNum>
  <w:abstractNum w:abstractNumId="31" w15:restartNumberingAfterBreak="0">
    <w:nsid w:val="49CC48F3"/>
    <w:multiLevelType w:val="hybridMultilevel"/>
    <w:tmpl w:val="FED4ACFE"/>
    <w:lvl w:ilvl="0" w:tplc="CD8CEBCA">
      <w:start w:val="1"/>
      <w:numFmt w:val="decimal"/>
      <w:lvlText w:val="7.1.%1"/>
      <w:lvlJc w:val="left"/>
      <w:pPr>
        <w:ind w:left="720" w:hanging="360"/>
      </w:pPr>
      <w:rPr>
        <w:rFonts w:hint="default"/>
        <w:color w:val="auto"/>
        <w:w w:val="99"/>
        <w:sz w:val="22"/>
        <w:szCs w:val="22"/>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4E322BD4"/>
    <w:multiLevelType w:val="hybridMultilevel"/>
    <w:tmpl w:val="3182CFDA"/>
    <w:lvl w:ilvl="0" w:tplc="982A295C">
      <w:start w:val="1"/>
      <w:numFmt w:val="decimal"/>
      <w:lvlText w:val="6.2.%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EE44C85"/>
    <w:multiLevelType w:val="hybridMultilevel"/>
    <w:tmpl w:val="9CA25CE0"/>
    <w:lvl w:ilvl="0" w:tplc="72DA72A6">
      <w:start w:val="1"/>
      <w:numFmt w:val="decimal"/>
      <w:lvlText w:val="6.6.%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4B56C49"/>
    <w:multiLevelType w:val="hybridMultilevel"/>
    <w:tmpl w:val="FA8A04E8"/>
    <w:lvl w:ilvl="0" w:tplc="0C0C0017">
      <w:start w:val="1"/>
      <w:numFmt w:val="lowerLetter"/>
      <w:lvlText w:val="%1)"/>
      <w:lvlJc w:val="left"/>
      <w:pPr>
        <w:ind w:left="720" w:hanging="360"/>
      </w:pPr>
      <w:rPr>
        <w:rFonts w:hint="default"/>
        <w:b w:val="0"/>
        <w:bCs w:val="0"/>
        <w:color w:val="auto"/>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6F2E95"/>
    <w:multiLevelType w:val="hybridMultilevel"/>
    <w:tmpl w:val="9E50DE54"/>
    <w:lvl w:ilvl="0" w:tplc="8DA685E8">
      <w:start w:val="1"/>
      <w:numFmt w:val="decimal"/>
      <w:lvlText w:val="8.1.%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5AFA6A5B"/>
    <w:multiLevelType w:val="multilevel"/>
    <w:tmpl w:val="125C9658"/>
    <w:lvl w:ilvl="0">
      <w:start w:val="1"/>
      <w:numFmt w:val="bullet"/>
      <w:pStyle w:val="Puces"/>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1A52A7"/>
    <w:multiLevelType w:val="hybridMultilevel"/>
    <w:tmpl w:val="2C9E2620"/>
    <w:lvl w:ilvl="0" w:tplc="5F049586">
      <w:start w:val="1"/>
      <w:numFmt w:val="decimal"/>
      <w:lvlText w:val="8.5.%1"/>
      <w:lvlJc w:val="left"/>
      <w:pPr>
        <w:ind w:left="1267"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987" w:hanging="360"/>
      </w:pPr>
    </w:lvl>
    <w:lvl w:ilvl="2" w:tplc="0C0C001B" w:tentative="1">
      <w:start w:val="1"/>
      <w:numFmt w:val="lowerRoman"/>
      <w:lvlText w:val="%3."/>
      <w:lvlJc w:val="right"/>
      <w:pPr>
        <w:ind w:left="2707" w:hanging="180"/>
      </w:pPr>
    </w:lvl>
    <w:lvl w:ilvl="3" w:tplc="0C0C000F" w:tentative="1">
      <w:start w:val="1"/>
      <w:numFmt w:val="decimal"/>
      <w:lvlText w:val="%4."/>
      <w:lvlJc w:val="left"/>
      <w:pPr>
        <w:ind w:left="3427" w:hanging="360"/>
      </w:pPr>
    </w:lvl>
    <w:lvl w:ilvl="4" w:tplc="0C0C0019" w:tentative="1">
      <w:start w:val="1"/>
      <w:numFmt w:val="lowerLetter"/>
      <w:lvlText w:val="%5."/>
      <w:lvlJc w:val="left"/>
      <w:pPr>
        <w:ind w:left="4147" w:hanging="360"/>
      </w:pPr>
    </w:lvl>
    <w:lvl w:ilvl="5" w:tplc="0C0C001B" w:tentative="1">
      <w:start w:val="1"/>
      <w:numFmt w:val="lowerRoman"/>
      <w:lvlText w:val="%6."/>
      <w:lvlJc w:val="right"/>
      <w:pPr>
        <w:ind w:left="4867" w:hanging="180"/>
      </w:pPr>
    </w:lvl>
    <w:lvl w:ilvl="6" w:tplc="0C0C000F" w:tentative="1">
      <w:start w:val="1"/>
      <w:numFmt w:val="decimal"/>
      <w:lvlText w:val="%7."/>
      <w:lvlJc w:val="left"/>
      <w:pPr>
        <w:ind w:left="5587" w:hanging="360"/>
      </w:pPr>
    </w:lvl>
    <w:lvl w:ilvl="7" w:tplc="0C0C0019" w:tentative="1">
      <w:start w:val="1"/>
      <w:numFmt w:val="lowerLetter"/>
      <w:lvlText w:val="%8."/>
      <w:lvlJc w:val="left"/>
      <w:pPr>
        <w:ind w:left="6307" w:hanging="360"/>
      </w:pPr>
    </w:lvl>
    <w:lvl w:ilvl="8" w:tplc="0C0C001B" w:tentative="1">
      <w:start w:val="1"/>
      <w:numFmt w:val="lowerRoman"/>
      <w:lvlText w:val="%9."/>
      <w:lvlJc w:val="right"/>
      <w:pPr>
        <w:ind w:left="7027" w:hanging="180"/>
      </w:pPr>
    </w:lvl>
  </w:abstractNum>
  <w:abstractNum w:abstractNumId="38" w15:restartNumberingAfterBreak="0">
    <w:nsid w:val="5EA93CB3"/>
    <w:multiLevelType w:val="hybridMultilevel"/>
    <w:tmpl w:val="A3F69988"/>
    <w:lvl w:ilvl="0" w:tplc="78BC2A08">
      <w:start w:val="1"/>
      <w:numFmt w:val="decimal"/>
      <w:lvlText w:val="6.5.%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622C0A60"/>
    <w:multiLevelType w:val="hybridMultilevel"/>
    <w:tmpl w:val="5F8ABB46"/>
    <w:lvl w:ilvl="0" w:tplc="B0E82428">
      <w:start w:val="1"/>
      <w:numFmt w:val="bullet"/>
      <w:lvlText w:val=""/>
      <w:lvlJc w:val="left"/>
      <w:pPr>
        <w:ind w:left="2880" w:hanging="360"/>
      </w:pPr>
      <w:rPr>
        <w:rFonts w:ascii="Symbol" w:hAnsi="Symbol" w:hint="default"/>
        <w:sz w:val="22"/>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0" w15:restartNumberingAfterBreak="0">
    <w:nsid w:val="682C2F25"/>
    <w:multiLevelType w:val="multilevel"/>
    <w:tmpl w:val="F288F7B6"/>
    <w:lvl w:ilvl="0">
      <w:start w:val="6"/>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8.3.%3"/>
      <w:lvlJc w:val="left"/>
      <w:pPr>
        <w:ind w:left="720" w:hanging="360"/>
      </w:pPr>
      <w:rPr>
        <w:rFonts w:asciiTheme="minorHAnsi" w:eastAsia="Lucida Sans" w:hAnsiTheme="minorHAnsi" w:cstheme="minorHAnsi" w:hint="default"/>
        <w:color w:val="auto"/>
        <w:w w:val="99"/>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B4636DE"/>
    <w:multiLevelType w:val="hybridMultilevel"/>
    <w:tmpl w:val="D93ED1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F8E6D42"/>
    <w:multiLevelType w:val="hybridMultilevel"/>
    <w:tmpl w:val="DA30211C"/>
    <w:lvl w:ilvl="0" w:tplc="FD426CD8">
      <w:start w:val="1"/>
      <w:numFmt w:val="decimal"/>
      <w:lvlText w:val="9.2.%1"/>
      <w:lvlJc w:val="left"/>
      <w:pPr>
        <w:ind w:left="720" w:hanging="360"/>
      </w:pPr>
      <w:rPr>
        <w:rFonts w:ascii="Calibri" w:eastAsia="Lucida Sans" w:hAnsi="Calibri" w:cs="Calibri" w:hint="default"/>
        <w:color w:val="auto"/>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95366C"/>
    <w:multiLevelType w:val="hybridMultilevel"/>
    <w:tmpl w:val="29F2792C"/>
    <w:lvl w:ilvl="0" w:tplc="11FE798C">
      <w:start w:val="1"/>
      <w:numFmt w:val="bullet"/>
      <w:lvlText w:val=""/>
      <w:lvlJc w:val="left"/>
      <w:pPr>
        <w:ind w:left="3192" w:hanging="360"/>
      </w:pPr>
      <w:rPr>
        <w:rFonts w:ascii="Symbol" w:hAnsi="Symbol" w:hint="default"/>
      </w:rPr>
    </w:lvl>
    <w:lvl w:ilvl="1" w:tplc="0C0C0003" w:tentative="1">
      <w:start w:val="1"/>
      <w:numFmt w:val="bullet"/>
      <w:lvlText w:val="o"/>
      <w:lvlJc w:val="left"/>
      <w:pPr>
        <w:ind w:left="1752" w:hanging="360"/>
      </w:pPr>
      <w:rPr>
        <w:rFonts w:ascii="Courier New" w:hAnsi="Courier New" w:cs="Courier New" w:hint="default"/>
      </w:rPr>
    </w:lvl>
    <w:lvl w:ilvl="2" w:tplc="0C0C0005" w:tentative="1">
      <w:start w:val="1"/>
      <w:numFmt w:val="bullet"/>
      <w:lvlText w:val=""/>
      <w:lvlJc w:val="left"/>
      <w:pPr>
        <w:ind w:left="2472" w:hanging="360"/>
      </w:pPr>
      <w:rPr>
        <w:rFonts w:ascii="Wingdings" w:hAnsi="Wingdings" w:hint="default"/>
      </w:rPr>
    </w:lvl>
    <w:lvl w:ilvl="3" w:tplc="0C0C0001" w:tentative="1">
      <w:start w:val="1"/>
      <w:numFmt w:val="bullet"/>
      <w:lvlText w:val=""/>
      <w:lvlJc w:val="left"/>
      <w:pPr>
        <w:ind w:left="3192" w:hanging="360"/>
      </w:pPr>
      <w:rPr>
        <w:rFonts w:ascii="Symbol" w:hAnsi="Symbol" w:hint="default"/>
      </w:rPr>
    </w:lvl>
    <w:lvl w:ilvl="4" w:tplc="0C0C0003" w:tentative="1">
      <w:start w:val="1"/>
      <w:numFmt w:val="bullet"/>
      <w:lvlText w:val="o"/>
      <w:lvlJc w:val="left"/>
      <w:pPr>
        <w:ind w:left="3912" w:hanging="360"/>
      </w:pPr>
      <w:rPr>
        <w:rFonts w:ascii="Courier New" w:hAnsi="Courier New" w:cs="Courier New" w:hint="default"/>
      </w:rPr>
    </w:lvl>
    <w:lvl w:ilvl="5" w:tplc="0C0C0005" w:tentative="1">
      <w:start w:val="1"/>
      <w:numFmt w:val="bullet"/>
      <w:lvlText w:val=""/>
      <w:lvlJc w:val="left"/>
      <w:pPr>
        <w:ind w:left="4632" w:hanging="360"/>
      </w:pPr>
      <w:rPr>
        <w:rFonts w:ascii="Wingdings" w:hAnsi="Wingdings" w:hint="default"/>
      </w:rPr>
    </w:lvl>
    <w:lvl w:ilvl="6" w:tplc="0C0C0001" w:tentative="1">
      <w:start w:val="1"/>
      <w:numFmt w:val="bullet"/>
      <w:lvlText w:val=""/>
      <w:lvlJc w:val="left"/>
      <w:pPr>
        <w:ind w:left="5352" w:hanging="360"/>
      </w:pPr>
      <w:rPr>
        <w:rFonts w:ascii="Symbol" w:hAnsi="Symbol" w:hint="default"/>
      </w:rPr>
    </w:lvl>
    <w:lvl w:ilvl="7" w:tplc="0C0C0003" w:tentative="1">
      <w:start w:val="1"/>
      <w:numFmt w:val="bullet"/>
      <w:lvlText w:val="o"/>
      <w:lvlJc w:val="left"/>
      <w:pPr>
        <w:ind w:left="6072" w:hanging="360"/>
      </w:pPr>
      <w:rPr>
        <w:rFonts w:ascii="Courier New" w:hAnsi="Courier New" w:cs="Courier New" w:hint="default"/>
      </w:rPr>
    </w:lvl>
    <w:lvl w:ilvl="8" w:tplc="0C0C0005" w:tentative="1">
      <w:start w:val="1"/>
      <w:numFmt w:val="bullet"/>
      <w:lvlText w:val=""/>
      <w:lvlJc w:val="left"/>
      <w:pPr>
        <w:ind w:left="6792" w:hanging="360"/>
      </w:pPr>
      <w:rPr>
        <w:rFonts w:ascii="Wingdings" w:hAnsi="Wingdings" w:hint="default"/>
      </w:rPr>
    </w:lvl>
  </w:abstractNum>
  <w:abstractNum w:abstractNumId="44" w15:restartNumberingAfterBreak="0">
    <w:nsid w:val="76306505"/>
    <w:multiLevelType w:val="multilevel"/>
    <w:tmpl w:val="0C0C001F"/>
    <w:numStyleLink w:val="Style4"/>
  </w:abstractNum>
  <w:abstractNum w:abstractNumId="45" w15:restartNumberingAfterBreak="0">
    <w:nsid w:val="7A0157B0"/>
    <w:multiLevelType w:val="hybridMultilevel"/>
    <w:tmpl w:val="87868E00"/>
    <w:lvl w:ilvl="0" w:tplc="03366DCE">
      <w:start w:val="1"/>
      <w:numFmt w:val="decimal"/>
      <w:lvlText w:val="8.3.%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num w:numId="1" w16cid:durableId="449013143">
    <w:abstractNumId w:val="36"/>
  </w:num>
  <w:num w:numId="2" w16cid:durableId="239951308">
    <w:abstractNumId w:val="18"/>
  </w:num>
  <w:num w:numId="3" w16cid:durableId="2056586309">
    <w:abstractNumId w:val="6"/>
  </w:num>
  <w:num w:numId="4" w16cid:durableId="1646623685">
    <w:abstractNumId w:val="7"/>
  </w:num>
  <w:num w:numId="5" w16cid:durableId="994606779">
    <w:abstractNumId w:val="16"/>
  </w:num>
  <w:num w:numId="6" w16cid:durableId="2003466286">
    <w:abstractNumId w:val="24"/>
  </w:num>
  <w:num w:numId="7" w16cid:durableId="8603316">
    <w:abstractNumId w:val="1"/>
  </w:num>
  <w:num w:numId="8" w16cid:durableId="1715884531">
    <w:abstractNumId w:val="29"/>
  </w:num>
  <w:num w:numId="9" w16cid:durableId="1524510055">
    <w:abstractNumId w:val="21"/>
  </w:num>
  <w:num w:numId="10" w16cid:durableId="1598370286">
    <w:abstractNumId w:val="26"/>
  </w:num>
  <w:num w:numId="11" w16cid:durableId="772288681">
    <w:abstractNumId w:val="4"/>
  </w:num>
  <w:num w:numId="12" w16cid:durableId="1456562110">
    <w:abstractNumId w:val="20"/>
  </w:num>
  <w:num w:numId="13" w16cid:durableId="1556041857">
    <w:abstractNumId w:val="13"/>
  </w:num>
  <w:num w:numId="14" w16cid:durableId="1956014252">
    <w:abstractNumId w:val="32"/>
  </w:num>
  <w:num w:numId="15" w16cid:durableId="1917938649">
    <w:abstractNumId w:val="25"/>
  </w:num>
  <w:num w:numId="16" w16cid:durableId="445736216">
    <w:abstractNumId w:val="10"/>
  </w:num>
  <w:num w:numId="17" w16cid:durableId="270669810">
    <w:abstractNumId w:val="28"/>
  </w:num>
  <w:num w:numId="18" w16cid:durableId="1467889599">
    <w:abstractNumId w:val="38"/>
  </w:num>
  <w:num w:numId="19" w16cid:durableId="1746296142">
    <w:abstractNumId w:val="33"/>
  </w:num>
  <w:num w:numId="20" w16cid:durableId="1673406832">
    <w:abstractNumId w:val="35"/>
  </w:num>
  <w:num w:numId="21" w16cid:durableId="1754428421">
    <w:abstractNumId w:val="27"/>
  </w:num>
  <w:num w:numId="22" w16cid:durableId="1003896478">
    <w:abstractNumId w:val="45"/>
  </w:num>
  <w:num w:numId="23" w16cid:durableId="1613248579">
    <w:abstractNumId w:val="14"/>
  </w:num>
  <w:num w:numId="24" w16cid:durableId="1905288020">
    <w:abstractNumId w:val="37"/>
  </w:num>
  <w:num w:numId="25" w16cid:durableId="1679499038">
    <w:abstractNumId w:val="0"/>
  </w:num>
  <w:num w:numId="26" w16cid:durableId="1605918892">
    <w:abstractNumId w:val="9"/>
  </w:num>
  <w:num w:numId="27" w16cid:durableId="1239169896">
    <w:abstractNumId w:val="42"/>
  </w:num>
  <w:num w:numId="28" w16cid:durableId="659389893">
    <w:abstractNumId w:val="31"/>
  </w:num>
  <w:num w:numId="29" w16cid:durableId="1718817095">
    <w:abstractNumId w:val="5"/>
  </w:num>
  <w:num w:numId="30" w16cid:durableId="529880327">
    <w:abstractNumId w:val="22"/>
  </w:num>
  <w:num w:numId="31" w16cid:durableId="1145514613">
    <w:abstractNumId w:val="2"/>
  </w:num>
  <w:num w:numId="32" w16cid:durableId="326983597">
    <w:abstractNumId w:val="17"/>
  </w:num>
  <w:num w:numId="33" w16cid:durableId="1891453597">
    <w:abstractNumId w:val="15"/>
  </w:num>
  <w:num w:numId="34" w16cid:durableId="1768117881">
    <w:abstractNumId w:val="40"/>
  </w:num>
  <w:num w:numId="35" w16cid:durableId="543175904">
    <w:abstractNumId w:val="30"/>
  </w:num>
  <w:num w:numId="36" w16cid:durableId="530148717">
    <w:abstractNumId w:val="23"/>
  </w:num>
  <w:num w:numId="37" w16cid:durableId="523640806">
    <w:abstractNumId w:val="41"/>
  </w:num>
  <w:num w:numId="38" w16cid:durableId="435252627">
    <w:abstractNumId w:val="39"/>
  </w:num>
  <w:num w:numId="39" w16cid:durableId="2095668596">
    <w:abstractNumId w:val="3"/>
  </w:num>
  <w:num w:numId="40" w16cid:durableId="365719825">
    <w:abstractNumId w:val="44"/>
  </w:num>
  <w:num w:numId="41" w16cid:durableId="1055929977">
    <w:abstractNumId w:val="43"/>
  </w:num>
  <w:num w:numId="42" w16cid:durableId="1739747510">
    <w:abstractNumId w:val="11"/>
  </w:num>
  <w:num w:numId="43" w16cid:durableId="1033337649">
    <w:abstractNumId w:val="8"/>
  </w:num>
  <w:num w:numId="44" w16cid:durableId="441807346">
    <w:abstractNumId w:val="12"/>
  </w:num>
  <w:num w:numId="45" w16cid:durableId="172064375">
    <w:abstractNumId w:val="34"/>
  </w:num>
  <w:num w:numId="46" w16cid:durableId="17184541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E"/>
    <w:rsid w:val="000014A3"/>
    <w:rsid w:val="00001692"/>
    <w:rsid w:val="00001F00"/>
    <w:rsid w:val="0000228A"/>
    <w:rsid w:val="0000245F"/>
    <w:rsid w:val="00003410"/>
    <w:rsid w:val="000035D7"/>
    <w:rsid w:val="0000472B"/>
    <w:rsid w:val="00006814"/>
    <w:rsid w:val="00006928"/>
    <w:rsid w:val="0000777E"/>
    <w:rsid w:val="00012ED3"/>
    <w:rsid w:val="00012F8F"/>
    <w:rsid w:val="0001321D"/>
    <w:rsid w:val="0001362F"/>
    <w:rsid w:val="00014C72"/>
    <w:rsid w:val="00015554"/>
    <w:rsid w:val="00015668"/>
    <w:rsid w:val="00016C55"/>
    <w:rsid w:val="00017E42"/>
    <w:rsid w:val="00017E53"/>
    <w:rsid w:val="00020FD7"/>
    <w:rsid w:val="000219C4"/>
    <w:rsid w:val="00022087"/>
    <w:rsid w:val="00022270"/>
    <w:rsid w:val="00024190"/>
    <w:rsid w:val="00024683"/>
    <w:rsid w:val="00025F6B"/>
    <w:rsid w:val="000263FE"/>
    <w:rsid w:val="00027B2C"/>
    <w:rsid w:val="00031CFE"/>
    <w:rsid w:val="00031DD4"/>
    <w:rsid w:val="00032010"/>
    <w:rsid w:val="00033335"/>
    <w:rsid w:val="00033BFC"/>
    <w:rsid w:val="00036178"/>
    <w:rsid w:val="000400C0"/>
    <w:rsid w:val="0004083C"/>
    <w:rsid w:val="00041466"/>
    <w:rsid w:val="000426C5"/>
    <w:rsid w:val="0004304A"/>
    <w:rsid w:val="00043688"/>
    <w:rsid w:val="00043C5F"/>
    <w:rsid w:val="00044A0E"/>
    <w:rsid w:val="00044ACD"/>
    <w:rsid w:val="00044CBD"/>
    <w:rsid w:val="000459FC"/>
    <w:rsid w:val="00045BFD"/>
    <w:rsid w:val="00046A10"/>
    <w:rsid w:val="00046ED4"/>
    <w:rsid w:val="0004730A"/>
    <w:rsid w:val="00051C02"/>
    <w:rsid w:val="000524DD"/>
    <w:rsid w:val="000525C8"/>
    <w:rsid w:val="00052D45"/>
    <w:rsid w:val="000543B6"/>
    <w:rsid w:val="00054A15"/>
    <w:rsid w:val="00054B7A"/>
    <w:rsid w:val="00054D57"/>
    <w:rsid w:val="00056047"/>
    <w:rsid w:val="000573C2"/>
    <w:rsid w:val="00057823"/>
    <w:rsid w:val="00057AAE"/>
    <w:rsid w:val="000618B8"/>
    <w:rsid w:val="00062D08"/>
    <w:rsid w:val="000630D9"/>
    <w:rsid w:val="0006486E"/>
    <w:rsid w:val="00065A00"/>
    <w:rsid w:val="00066A88"/>
    <w:rsid w:val="0006717A"/>
    <w:rsid w:val="000671B1"/>
    <w:rsid w:val="0007153B"/>
    <w:rsid w:val="00071915"/>
    <w:rsid w:val="00071B1E"/>
    <w:rsid w:val="00071F68"/>
    <w:rsid w:val="00073AFF"/>
    <w:rsid w:val="000740CB"/>
    <w:rsid w:val="00077579"/>
    <w:rsid w:val="0007761A"/>
    <w:rsid w:val="000803A1"/>
    <w:rsid w:val="000814AB"/>
    <w:rsid w:val="00081D8D"/>
    <w:rsid w:val="00082E4E"/>
    <w:rsid w:val="00083012"/>
    <w:rsid w:val="000830DE"/>
    <w:rsid w:val="000842AC"/>
    <w:rsid w:val="000853E1"/>
    <w:rsid w:val="00085B0B"/>
    <w:rsid w:val="00086E2D"/>
    <w:rsid w:val="00087601"/>
    <w:rsid w:val="00091E91"/>
    <w:rsid w:val="0009224F"/>
    <w:rsid w:val="00092D3C"/>
    <w:rsid w:val="0009350C"/>
    <w:rsid w:val="000935A3"/>
    <w:rsid w:val="000961E2"/>
    <w:rsid w:val="00096207"/>
    <w:rsid w:val="0009632A"/>
    <w:rsid w:val="00096C92"/>
    <w:rsid w:val="00096CC3"/>
    <w:rsid w:val="00097AEC"/>
    <w:rsid w:val="000A056C"/>
    <w:rsid w:val="000A1146"/>
    <w:rsid w:val="000A1AA9"/>
    <w:rsid w:val="000A1CFB"/>
    <w:rsid w:val="000A23EE"/>
    <w:rsid w:val="000A32E4"/>
    <w:rsid w:val="000A38E4"/>
    <w:rsid w:val="000A46AD"/>
    <w:rsid w:val="000A6554"/>
    <w:rsid w:val="000A7119"/>
    <w:rsid w:val="000A714C"/>
    <w:rsid w:val="000A723A"/>
    <w:rsid w:val="000A7320"/>
    <w:rsid w:val="000A7A38"/>
    <w:rsid w:val="000B098D"/>
    <w:rsid w:val="000B0A85"/>
    <w:rsid w:val="000B0C41"/>
    <w:rsid w:val="000B1105"/>
    <w:rsid w:val="000B15C3"/>
    <w:rsid w:val="000B2EF7"/>
    <w:rsid w:val="000B3B3E"/>
    <w:rsid w:val="000B45F4"/>
    <w:rsid w:val="000B5021"/>
    <w:rsid w:val="000B5281"/>
    <w:rsid w:val="000B56C6"/>
    <w:rsid w:val="000B6E25"/>
    <w:rsid w:val="000B6E6B"/>
    <w:rsid w:val="000B703C"/>
    <w:rsid w:val="000B7D0A"/>
    <w:rsid w:val="000C01CC"/>
    <w:rsid w:val="000C04DC"/>
    <w:rsid w:val="000C07F8"/>
    <w:rsid w:val="000C0A71"/>
    <w:rsid w:val="000C1F3C"/>
    <w:rsid w:val="000C2469"/>
    <w:rsid w:val="000C2957"/>
    <w:rsid w:val="000C2CC5"/>
    <w:rsid w:val="000C2E3B"/>
    <w:rsid w:val="000C3004"/>
    <w:rsid w:val="000C4127"/>
    <w:rsid w:val="000C5141"/>
    <w:rsid w:val="000C6387"/>
    <w:rsid w:val="000C6FA7"/>
    <w:rsid w:val="000C70EA"/>
    <w:rsid w:val="000C734B"/>
    <w:rsid w:val="000D1B0C"/>
    <w:rsid w:val="000D1F05"/>
    <w:rsid w:val="000D4789"/>
    <w:rsid w:val="000D4FEA"/>
    <w:rsid w:val="000D55E7"/>
    <w:rsid w:val="000D5606"/>
    <w:rsid w:val="000D5756"/>
    <w:rsid w:val="000D5784"/>
    <w:rsid w:val="000D5972"/>
    <w:rsid w:val="000D62F4"/>
    <w:rsid w:val="000D6657"/>
    <w:rsid w:val="000D6A34"/>
    <w:rsid w:val="000D6A70"/>
    <w:rsid w:val="000D6FF0"/>
    <w:rsid w:val="000D72B7"/>
    <w:rsid w:val="000D7956"/>
    <w:rsid w:val="000E1157"/>
    <w:rsid w:val="000E1CC6"/>
    <w:rsid w:val="000E23E6"/>
    <w:rsid w:val="000E2513"/>
    <w:rsid w:val="000E298A"/>
    <w:rsid w:val="000E2C37"/>
    <w:rsid w:val="000E3FE1"/>
    <w:rsid w:val="000E460E"/>
    <w:rsid w:val="000E4C26"/>
    <w:rsid w:val="000E507E"/>
    <w:rsid w:val="000E5E59"/>
    <w:rsid w:val="000E7885"/>
    <w:rsid w:val="000F040F"/>
    <w:rsid w:val="000F0A5E"/>
    <w:rsid w:val="000F0BA1"/>
    <w:rsid w:val="000F107E"/>
    <w:rsid w:val="000F1DC9"/>
    <w:rsid w:val="000F1E6E"/>
    <w:rsid w:val="000F2F00"/>
    <w:rsid w:val="000F4946"/>
    <w:rsid w:val="000F6933"/>
    <w:rsid w:val="000F7406"/>
    <w:rsid w:val="000F7CC7"/>
    <w:rsid w:val="00100F08"/>
    <w:rsid w:val="0010109B"/>
    <w:rsid w:val="00101A0B"/>
    <w:rsid w:val="00101C9F"/>
    <w:rsid w:val="00101DD4"/>
    <w:rsid w:val="0010437B"/>
    <w:rsid w:val="0010608B"/>
    <w:rsid w:val="00106B83"/>
    <w:rsid w:val="00106D05"/>
    <w:rsid w:val="0010709A"/>
    <w:rsid w:val="001104A6"/>
    <w:rsid w:val="00110736"/>
    <w:rsid w:val="001112CC"/>
    <w:rsid w:val="0011157A"/>
    <w:rsid w:val="001115E8"/>
    <w:rsid w:val="00111EA7"/>
    <w:rsid w:val="00112E8A"/>
    <w:rsid w:val="001139E0"/>
    <w:rsid w:val="001148D1"/>
    <w:rsid w:val="00114A3B"/>
    <w:rsid w:val="00116E16"/>
    <w:rsid w:val="0011733E"/>
    <w:rsid w:val="001213A2"/>
    <w:rsid w:val="001214E6"/>
    <w:rsid w:val="00121CDA"/>
    <w:rsid w:val="00121D47"/>
    <w:rsid w:val="001221FA"/>
    <w:rsid w:val="00122248"/>
    <w:rsid w:val="00124ED3"/>
    <w:rsid w:val="00125204"/>
    <w:rsid w:val="00125F34"/>
    <w:rsid w:val="001262B6"/>
    <w:rsid w:val="001268D7"/>
    <w:rsid w:val="00127481"/>
    <w:rsid w:val="001301D9"/>
    <w:rsid w:val="001302A1"/>
    <w:rsid w:val="00130533"/>
    <w:rsid w:val="00130649"/>
    <w:rsid w:val="00130885"/>
    <w:rsid w:val="00131060"/>
    <w:rsid w:val="001310B2"/>
    <w:rsid w:val="001311D2"/>
    <w:rsid w:val="001328FF"/>
    <w:rsid w:val="00132ED8"/>
    <w:rsid w:val="00132FA0"/>
    <w:rsid w:val="0013395C"/>
    <w:rsid w:val="00135B80"/>
    <w:rsid w:val="001367AD"/>
    <w:rsid w:val="0013752C"/>
    <w:rsid w:val="001378D6"/>
    <w:rsid w:val="00137D69"/>
    <w:rsid w:val="00140C9D"/>
    <w:rsid w:val="00140F0B"/>
    <w:rsid w:val="00141105"/>
    <w:rsid w:val="001411A3"/>
    <w:rsid w:val="001416A5"/>
    <w:rsid w:val="00144C5E"/>
    <w:rsid w:val="00144CF9"/>
    <w:rsid w:val="00144D3B"/>
    <w:rsid w:val="00144DD9"/>
    <w:rsid w:val="00145218"/>
    <w:rsid w:val="00146D95"/>
    <w:rsid w:val="00150D68"/>
    <w:rsid w:val="00150E01"/>
    <w:rsid w:val="0015112F"/>
    <w:rsid w:val="00151485"/>
    <w:rsid w:val="00151A8D"/>
    <w:rsid w:val="00151B6C"/>
    <w:rsid w:val="0015208C"/>
    <w:rsid w:val="001522A3"/>
    <w:rsid w:val="00152C0A"/>
    <w:rsid w:val="00153BFA"/>
    <w:rsid w:val="00154ACD"/>
    <w:rsid w:val="001556F6"/>
    <w:rsid w:val="0015689F"/>
    <w:rsid w:val="001575FF"/>
    <w:rsid w:val="0016063C"/>
    <w:rsid w:val="00161E85"/>
    <w:rsid w:val="00161F33"/>
    <w:rsid w:val="00164441"/>
    <w:rsid w:val="00164500"/>
    <w:rsid w:val="00165018"/>
    <w:rsid w:val="0016538D"/>
    <w:rsid w:val="00165B28"/>
    <w:rsid w:val="0016735C"/>
    <w:rsid w:val="00167E90"/>
    <w:rsid w:val="00170592"/>
    <w:rsid w:val="00170616"/>
    <w:rsid w:val="00170E12"/>
    <w:rsid w:val="0017186A"/>
    <w:rsid w:val="0017219E"/>
    <w:rsid w:val="0017233A"/>
    <w:rsid w:val="00172E2A"/>
    <w:rsid w:val="001734F8"/>
    <w:rsid w:val="0017469D"/>
    <w:rsid w:val="00174AFF"/>
    <w:rsid w:val="00174B8A"/>
    <w:rsid w:val="00176251"/>
    <w:rsid w:val="00177515"/>
    <w:rsid w:val="001801F8"/>
    <w:rsid w:val="0018105F"/>
    <w:rsid w:val="001810B5"/>
    <w:rsid w:val="001810EF"/>
    <w:rsid w:val="00183044"/>
    <w:rsid w:val="001832FE"/>
    <w:rsid w:val="0018333C"/>
    <w:rsid w:val="00184419"/>
    <w:rsid w:val="00184481"/>
    <w:rsid w:val="001853C9"/>
    <w:rsid w:val="00185A43"/>
    <w:rsid w:val="00185BFE"/>
    <w:rsid w:val="0018713F"/>
    <w:rsid w:val="00187617"/>
    <w:rsid w:val="0018787C"/>
    <w:rsid w:val="001928C3"/>
    <w:rsid w:val="001930AF"/>
    <w:rsid w:val="00194390"/>
    <w:rsid w:val="00194AB1"/>
    <w:rsid w:val="00195086"/>
    <w:rsid w:val="0019508C"/>
    <w:rsid w:val="00196110"/>
    <w:rsid w:val="00196847"/>
    <w:rsid w:val="00196EE1"/>
    <w:rsid w:val="001A1689"/>
    <w:rsid w:val="001A1F9A"/>
    <w:rsid w:val="001A26CE"/>
    <w:rsid w:val="001A2D94"/>
    <w:rsid w:val="001A384C"/>
    <w:rsid w:val="001A3F44"/>
    <w:rsid w:val="001A4488"/>
    <w:rsid w:val="001A4584"/>
    <w:rsid w:val="001A4C8B"/>
    <w:rsid w:val="001A512B"/>
    <w:rsid w:val="001A5279"/>
    <w:rsid w:val="001A58AF"/>
    <w:rsid w:val="001A6639"/>
    <w:rsid w:val="001A76CC"/>
    <w:rsid w:val="001B46B6"/>
    <w:rsid w:val="001B48EB"/>
    <w:rsid w:val="001B542F"/>
    <w:rsid w:val="001B5512"/>
    <w:rsid w:val="001B5B96"/>
    <w:rsid w:val="001B7166"/>
    <w:rsid w:val="001B78B1"/>
    <w:rsid w:val="001C0D86"/>
    <w:rsid w:val="001C1B4B"/>
    <w:rsid w:val="001C4420"/>
    <w:rsid w:val="001C52D0"/>
    <w:rsid w:val="001C6C81"/>
    <w:rsid w:val="001D079E"/>
    <w:rsid w:val="001D0EFA"/>
    <w:rsid w:val="001D1132"/>
    <w:rsid w:val="001D34E5"/>
    <w:rsid w:val="001D3773"/>
    <w:rsid w:val="001D4008"/>
    <w:rsid w:val="001D6AF3"/>
    <w:rsid w:val="001D7392"/>
    <w:rsid w:val="001D74DB"/>
    <w:rsid w:val="001E05D3"/>
    <w:rsid w:val="001E0CC5"/>
    <w:rsid w:val="001E10EB"/>
    <w:rsid w:val="001E2A7B"/>
    <w:rsid w:val="001E2AF4"/>
    <w:rsid w:val="001E2E9F"/>
    <w:rsid w:val="001E35EE"/>
    <w:rsid w:val="001E3EBD"/>
    <w:rsid w:val="001E4E57"/>
    <w:rsid w:val="001E5E8A"/>
    <w:rsid w:val="001E7D02"/>
    <w:rsid w:val="001F097B"/>
    <w:rsid w:val="001F17F6"/>
    <w:rsid w:val="001F1888"/>
    <w:rsid w:val="001F1AEE"/>
    <w:rsid w:val="001F27F0"/>
    <w:rsid w:val="001F4D28"/>
    <w:rsid w:val="001F6796"/>
    <w:rsid w:val="001F77F4"/>
    <w:rsid w:val="0020034D"/>
    <w:rsid w:val="002008EB"/>
    <w:rsid w:val="00202E3A"/>
    <w:rsid w:val="00202F32"/>
    <w:rsid w:val="00203129"/>
    <w:rsid w:val="0020430C"/>
    <w:rsid w:val="002055F7"/>
    <w:rsid w:val="002056AB"/>
    <w:rsid w:val="002057FA"/>
    <w:rsid w:val="00205B73"/>
    <w:rsid w:val="00206102"/>
    <w:rsid w:val="00207762"/>
    <w:rsid w:val="00207F4C"/>
    <w:rsid w:val="00210D3B"/>
    <w:rsid w:val="00214829"/>
    <w:rsid w:val="00215F09"/>
    <w:rsid w:val="002160B5"/>
    <w:rsid w:val="00216559"/>
    <w:rsid w:val="002166BF"/>
    <w:rsid w:val="00220049"/>
    <w:rsid w:val="00220A3E"/>
    <w:rsid w:val="00220E4D"/>
    <w:rsid w:val="00222BC4"/>
    <w:rsid w:val="00222D85"/>
    <w:rsid w:val="0022332A"/>
    <w:rsid w:val="00224C3A"/>
    <w:rsid w:val="00224FAE"/>
    <w:rsid w:val="00225749"/>
    <w:rsid w:val="002266D2"/>
    <w:rsid w:val="00227765"/>
    <w:rsid w:val="0023089F"/>
    <w:rsid w:val="00231A3E"/>
    <w:rsid w:val="002321D6"/>
    <w:rsid w:val="00233A08"/>
    <w:rsid w:val="00235074"/>
    <w:rsid w:val="00235134"/>
    <w:rsid w:val="00236066"/>
    <w:rsid w:val="00240481"/>
    <w:rsid w:val="00240CDF"/>
    <w:rsid w:val="00240F3B"/>
    <w:rsid w:val="00241AC2"/>
    <w:rsid w:val="00242149"/>
    <w:rsid w:val="002425EA"/>
    <w:rsid w:val="00243830"/>
    <w:rsid w:val="00243AC1"/>
    <w:rsid w:val="00244E44"/>
    <w:rsid w:val="00245310"/>
    <w:rsid w:val="00245601"/>
    <w:rsid w:val="00246231"/>
    <w:rsid w:val="00246C10"/>
    <w:rsid w:val="002470A9"/>
    <w:rsid w:val="00247B88"/>
    <w:rsid w:val="00250187"/>
    <w:rsid w:val="00250F67"/>
    <w:rsid w:val="002524C4"/>
    <w:rsid w:val="00252B09"/>
    <w:rsid w:val="00252B7E"/>
    <w:rsid w:val="00252F88"/>
    <w:rsid w:val="002533CD"/>
    <w:rsid w:val="00253543"/>
    <w:rsid w:val="0025542F"/>
    <w:rsid w:val="00256379"/>
    <w:rsid w:val="002574AB"/>
    <w:rsid w:val="00260539"/>
    <w:rsid w:val="00260D75"/>
    <w:rsid w:val="002619CC"/>
    <w:rsid w:val="00261AAE"/>
    <w:rsid w:val="0026221C"/>
    <w:rsid w:val="00262BA4"/>
    <w:rsid w:val="00262BD0"/>
    <w:rsid w:val="002638CE"/>
    <w:rsid w:val="00263BAA"/>
    <w:rsid w:val="00263F8B"/>
    <w:rsid w:val="002646E0"/>
    <w:rsid w:val="00265CCB"/>
    <w:rsid w:val="00265E3E"/>
    <w:rsid w:val="00265E86"/>
    <w:rsid w:val="00265E9A"/>
    <w:rsid w:val="00266D20"/>
    <w:rsid w:val="0026724D"/>
    <w:rsid w:val="00270FD9"/>
    <w:rsid w:val="0027171A"/>
    <w:rsid w:val="00273309"/>
    <w:rsid w:val="002736B5"/>
    <w:rsid w:val="00273BD2"/>
    <w:rsid w:val="002755C7"/>
    <w:rsid w:val="00275C5C"/>
    <w:rsid w:val="002766B1"/>
    <w:rsid w:val="00276D41"/>
    <w:rsid w:val="00277EFF"/>
    <w:rsid w:val="002800D1"/>
    <w:rsid w:val="002802AA"/>
    <w:rsid w:val="00281373"/>
    <w:rsid w:val="00281BE6"/>
    <w:rsid w:val="00281C5E"/>
    <w:rsid w:val="00281D1C"/>
    <w:rsid w:val="002829C8"/>
    <w:rsid w:val="00282F22"/>
    <w:rsid w:val="002830B4"/>
    <w:rsid w:val="00284D58"/>
    <w:rsid w:val="002853F5"/>
    <w:rsid w:val="00285AD7"/>
    <w:rsid w:val="00286DA3"/>
    <w:rsid w:val="002870A8"/>
    <w:rsid w:val="00287D34"/>
    <w:rsid w:val="0029008B"/>
    <w:rsid w:val="00290153"/>
    <w:rsid w:val="002906D8"/>
    <w:rsid w:val="002908C4"/>
    <w:rsid w:val="00291493"/>
    <w:rsid w:val="00291740"/>
    <w:rsid w:val="002917C3"/>
    <w:rsid w:val="00291966"/>
    <w:rsid w:val="00291DDB"/>
    <w:rsid w:val="00292BF7"/>
    <w:rsid w:val="00293088"/>
    <w:rsid w:val="0029355A"/>
    <w:rsid w:val="00294704"/>
    <w:rsid w:val="00294A6D"/>
    <w:rsid w:val="00295CE1"/>
    <w:rsid w:val="002961B2"/>
    <w:rsid w:val="002972DD"/>
    <w:rsid w:val="002A0045"/>
    <w:rsid w:val="002A0213"/>
    <w:rsid w:val="002A0451"/>
    <w:rsid w:val="002A0595"/>
    <w:rsid w:val="002A172B"/>
    <w:rsid w:val="002A1E67"/>
    <w:rsid w:val="002A3F8F"/>
    <w:rsid w:val="002A4264"/>
    <w:rsid w:val="002A476E"/>
    <w:rsid w:val="002A6FE0"/>
    <w:rsid w:val="002A6FFF"/>
    <w:rsid w:val="002B3305"/>
    <w:rsid w:val="002B5A6F"/>
    <w:rsid w:val="002B68AF"/>
    <w:rsid w:val="002B7E70"/>
    <w:rsid w:val="002B7EC9"/>
    <w:rsid w:val="002C08A2"/>
    <w:rsid w:val="002C2AAD"/>
    <w:rsid w:val="002C2B19"/>
    <w:rsid w:val="002C2E90"/>
    <w:rsid w:val="002C2EC6"/>
    <w:rsid w:val="002C332A"/>
    <w:rsid w:val="002C33AE"/>
    <w:rsid w:val="002C3D26"/>
    <w:rsid w:val="002C4CC6"/>
    <w:rsid w:val="002C52B0"/>
    <w:rsid w:val="002C5371"/>
    <w:rsid w:val="002C57A1"/>
    <w:rsid w:val="002C62C4"/>
    <w:rsid w:val="002D02B3"/>
    <w:rsid w:val="002D066A"/>
    <w:rsid w:val="002D0EC8"/>
    <w:rsid w:val="002D13CC"/>
    <w:rsid w:val="002D19BA"/>
    <w:rsid w:val="002D3BCF"/>
    <w:rsid w:val="002D40A6"/>
    <w:rsid w:val="002D4461"/>
    <w:rsid w:val="002D4510"/>
    <w:rsid w:val="002D564D"/>
    <w:rsid w:val="002D6466"/>
    <w:rsid w:val="002E075A"/>
    <w:rsid w:val="002E0921"/>
    <w:rsid w:val="002E1036"/>
    <w:rsid w:val="002E1207"/>
    <w:rsid w:val="002E1D5D"/>
    <w:rsid w:val="002E222B"/>
    <w:rsid w:val="002E35D5"/>
    <w:rsid w:val="002E4896"/>
    <w:rsid w:val="002E7036"/>
    <w:rsid w:val="002E76B2"/>
    <w:rsid w:val="002F0A11"/>
    <w:rsid w:val="002F0B49"/>
    <w:rsid w:val="002F220F"/>
    <w:rsid w:val="002F22B0"/>
    <w:rsid w:val="002F260D"/>
    <w:rsid w:val="002F3712"/>
    <w:rsid w:val="002F38A8"/>
    <w:rsid w:val="002F4046"/>
    <w:rsid w:val="002F5165"/>
    <w:rsid w:val="002F5C8F"/>
    <w:rsid w:val="002F6620"/>
    <w:rsid w:val="002F7353"/>
    <w:rsid w:val="002F73ED"/>
    <w:rsid w:val="002F780B"/>
    <w:rsid w:val="002F7AAD"/>
    <w:rsid w:val="002F7EEC"/>
    <w:rsid w:val="003005E1"/>
    <w:rsid w:val="00300E45"/>
    <w:rsid w:val="00301E20"/>
    <w:rsid w:val="0030230B"/>
    <w:rsid w:val="00302B15"/>
    <w:rsid w:val="00302F94"/>
    <w:rsid w:val="00303E18"/>
    <w:rsid w:val="00303F54"/>
    <w:rsid w:val="003041A3"/>
    <w:rsid w:val="0030437E"/>
    <w:rsid w:val="00305747"/>
    <w:rsid w:val="00305A52"/>
    <w:rsid w:val="00305B9C"/>
    <w:rsid w:val="003061C2"/>
    <w:rsid w:val="00307A89"/>
    <w:rsid w:val="00307A9F"/>
    <w:rsid w:val="00307E4B"/>
    <w:rsid w:val="003114CA"/>
    <w:rsid w:val="00311994"/>
    <w:rsid w:val="00313606"/>
    <w:rsid w:val="0031407F"/>
    <w:rsid w:val="003143E8"/>
    <w:rsid w:val="00314E30"/>
    <w:rsid w:val="003154D9"/>
    <w:rsid w:val="00315AF2"/>
    <w:rsid w:val="00315CD7"/>
    <w:rsid w:val="00316761"/>
    <w:rsid w:val="0032075E"/>
    <w:rsid w:val="003208BC"/>
    <w:rsid w:val="00320BBD"/>
    <w:rsid w:val="003212A3"/>
    <w:rsid w:val="0032176A"/>
    <w:rsid w:val="00321E17"/>
    <w:rsid w:val="003223F6"/>
    <w:rsid w:val="00322A7E"/>
    <w:rsid w:val="00323A5E"/>
    <w:rsid w:val="003253CE"/>
    <w:rsid w:val="00325AF0"/>
    <w:rsid w:val="0032601F"/>
    <w:rsid w:val="003261C1"/>
    <w:rsid w:val="00326219"/>
    <w:rsid w:val="003262EF"/>
    <w:rsid w:val="00326781"/>
    <w:rsid w:val="003278AD"/>
    <w:rsid w:val="003278B9"/>
    <w:rsid w:val="0033083A"/>
    <w:rsid w:val="00330F5F"/>
    <w:rsid w:val="0033169F"/>
    <w:rsid w:val="00331FA0"/>
    <w:rsid w:val="003335D9"/>
    <w:rsid w:val="00333656"/>
    <w:rsid w:val="00333677"/>
    <w:rsid w:val="003336F7"/>
    <w:rsid w:val="00334D8B"/>
    <w:rsid w:val="00335C86"/>
    <w:rsid w:val="0033772A"/>
    <w:rsid w:val="00340C3A"/>
    <w:rsid w:val="0034104A"/>
    <w:rsid w:val="00341238"/>
    <w:rsid w:val="0034139B"/>
    <w:rsid w:val="00341BE2"/>
    <w:rsid w:val="00341EC8"/>
    <w:rsid w:val="003423C0"/>
    <w:rsid w:val="00343021"/>
    <w:rsid w:val="003444B9"/>
    <w:rsid w:val="00344CA1"/>
    <w:rsid w:val="00347BAB"/>
    <w:rsid w:val="00350561"/>
    <w:rsid w:val="003508AA"/>
    <w:rsid w:val="00355671"/>
    <w:rsid w:val="00356463"/>
    <w:rsid w:val="003569BC"/>
    <w:rsid w:val="00357F80"/>
    <w:rsid w:val="00360350"/>
    <w:rsid w:val="00360982"/>
    <w:rsid w:val="00360BE7"/>
    <w:rsid w:val="00360D41"/>
    <w:rsid w:val="00361803"/>
    <w:rsid w:val="00361937"/>
    <w:rsid w:val="00361B16"/>
    <w:rsid w:val="003620BC"/>
    <w:rsid w:val="0036219D"/>
    <w:rsid w:val="00362859"/>
    <w:rsid w:val="00363836"/>
    <w:rsid w:val="00365068"/>
    <w:rsid w:val="0036511F"/>
    <w:rsid w:val="00366CE0"/>
    <w:rsid w:val="00367609"/>
    <w:rsid w:val="0037047A"/>
    <w:rsid w:val="003721F9"/>
    <w:rsid w:val="00372835"/>
    <w:rsid w:val="00372849"/>
    <w:rsid w:val="00372FF4"/>
    <w:rsid w:val="003733A1"/>
    <w:rsid w:val="00373EF3"/>
    <w:rsid w:val="00374308"/>
    <w:rsid w:val="003754B7"/>
    <w:rsid w:val="00375A48"/>
    <w:rsid w:val="00376DC8"/>
    <w:rsid w:val="003771D5"/>
    <w:rsid w:val="0037778A"/>
    <w:rsid w:val="00377A2A"/>
    <w:rsid w:val="00377F9F"/>
    <w:rsid w:val="003802DA"/>
    <w:rsid w:val="003804E9"/>
    <w:rsid w:val="0038056F"/>
    <w:rsid w:val="00381327"/>
    <w:rsid w:val="0038168E"/>
    <w:rsid w:val="00381AD4"/>
    <w:rsid w:val="00382112"/>
    <w:rsid w:val="00382AD4"/>
    <w:rsid w:val="003832EE"/>
    <w:rsid w:val="00383386"/>
    <w:rsid w:val="003838AA"/>
    <w:rsid w:val="00383FA0"/>
    <w:rsid w:val="0038519B"/>
    <w:rsid w:val="00385465"/>
    <w:rsid w:val="00385C14"/>
    <w:rsid w:val="00387F41"/>
    <w:rsid w:val="00390F6A"/>
    <w:rsid w:val="003923AE"/>
    <w:rsid w:val="00393A30"/>
    <w:rsid w:val="00394413"/>
    <w:rsid w:val="003965E2"/>
    <w:rsid w:val="00397631"/>
    <w:rsid w:val="003A003A"/>
    <w:rsid w:val="003A27FA"/>
    <w:rsid w:val="003A2FF4"/>
    <w:rsid w:val="003A385F"/>
    <w:rsid w:val="003A3E74"/>
    <w:rsid w:val="003A521A"/>
    <w:rsid w:val="003A6271"/>
    <w:rsid w:val="003A66B4"/>
    <w:rsid w:val="003A69DC"/>
    <w:rsid w:val="003B1FA5"/>
    <w:rsid w:val="003B2631"/>
    <w:rsid w:val="003B26ED"/>
    <w:rsid w:val="003B271F"/>
    <w:rsid w:val="003B2AA0"/>
    <w:rsid w:val="003B2F85"/>
    <w:rsid w:val="003B36E9"/>
    <w:rsid w:val="003B44EF"/>
    <w:rsid w:val="003B63E7"/>
    <w:rsid w:val="003B642E"/>
    <w:rsid w:val="003B683B"/>
    <w:rsid w:val="003C0221"/>
    <w:rsid w:val="003C21B6"/>
    <w:rsid w:val="003C2721"/>
    <w:rsid w:val="003C285C"/>
    <w:rsid w:val="003C2A6C"/>
    <w:rsid w:val="003C2E6C"/>
    <w:rsid w:val="003C2F13"/>
    <w:rsid w:val="003C2FCC"/>
    <w:rsid w:val="003C493D"/>
    <w:rsid w:val="003C4A51"/>
    <w:rsid w:val="003C4B84"/>
    <w:rsid w:val="003C4CAA"/>
    <w:rsid w:val="003C5C2D"/>
    <w:rsid w:val="003D1828"/>
    <w:rsid w:val="003D20D3"/>
    <w:rsid w:val="003D38E9"/>
    <w:rsid w:val="003D3A64"/>
    <w:rsid w:val="003D3A7D"/>
    <w:rsid w:val="003D3F1E"/>
    <w:rsid w:val="003D5BC8"/>
    <w:rsid w:val="003D62B8"/>
    <w:rsid w:val="003D78E3"/>
    <w:rsid w:val="003E0BF8"/>
    <w:rsid w:val="003E0DDA"/>
    <w:rsid w:val="003E11A4"/>
    <w:rsid w:val="003E22CF"/>
    <w:rsid w:val="003E3F9C"/>
    <w:rsid w:val="003E4454"/>
    <w:rsid w:val="003E4753"/>
    <w:rsid w:val="003E70CA"/>
    <w:rsid w:val="003F07F4"/>
    <w:rsid w:val="003F0F81"/>
    <w:rsid w:val="003F1243"/>
    <w:rsid w:val="003F1556"/>
    <w:rsid w:val="003F164E"/>
    <w:rsid w:val="003F2A7B"/>
    <w:rsid w:val="003F2AA0"/>
    <w:rsid w:val="003F2FE6"/>
    <w:rsid w:val="003F3251"/>
    <w:rsid w:val="003F3DA6"/>
    <w:rsid w:val="003F45FE"/>
    <w:rsid w:val="003F4742"/>
    <w:rsid w:val="003F48F1"/>
    <w:rsid w:val="003F4922"/>
    <w:rsid w:val="003F50F8"/>
    <w:rsid w:val="003F687C"/>
    <w:rsid w:val="003F6E22"/>
    <w:rsid w:val="004000F9"/>
    <w:rsid w:val="0040036D"/>
    <w:rsid w:val="0040061C"/>
    <w:rsid w:val="00401213"/>
    <w:rsid w:val="004025B9"/>
    <w:rsid w:val="0040316B"/>
    <w:rsid w:val="0040374C"/>
    <w:rsid w:val="00403EE0"/>
    <w:rsid w:val="00404425"/>
    <w:rsid w:val="004047D0"/>
    <w:rsid w:val="00404FAB"/>
    <w:rsid w:val="00404FF3"/>
    <w:rsid w:val="0040529B"/>
    <w:rsid w:val="00405D0C"/>
    <w:rsid w:val="0040646A"/>
    <w:rsid w:val="004070E6"/>
    <w:rsid w:val="004101B5"/>
    <w:rsid w:val="004105DF"/>
    <w:rsid w:val="00410784"/>
    <w:rsid w:val="00410D0A"/>
    <w:rsid w:val="00411226"/>
    <w:rsid w:val="004114A8"/>
    <w:rsid w:val="00412E7F"/>
    <w:rsid w:val="00413253"/>
    <w:rsid w:val="004139B5"/>
    <w:rsid w:val="00413B06"/>
    <w:rsid w:val="00413F3E"/>
    <w:rsid w:val="0041596D"/>
    <w:rsid w:val="00416B26"/>
    <w:rsid w:val="00416BB5"/>
    <w:rsid w:val="00420780"/>
    <w:rsid w:val="00420968"/>
    <w:rsid w:val="00422EED"/>
    <w:rsid w:val="004236A1"/>
    <w:rsid w:val="00423A3B"/>
    <w:rsid w:val="00424BBC"/>
    <w:rsid w:val="00426785"/>
    <w:rsid w:val="00426E34"/>
    <w:rsid w:val="0042703B"/>
    <w:rsid w:val="0042715C"/>
    <w:rsid w:val="00427F28"/>
    <w:rsid w:val="004304A8"/>
    <w:rsid w:val="00430565"/>
    <w:rsid w:val="00430C81"/>
    <w:rsid w:val="0043184F"/>
    <w:rsid w:val="004328F1"/>
    <w:rsid w:val="00433936"/>
    <w:rsid w:val="00434336"/>
    <w:rsid w:val="00435B6A"/>
    <w:rsid w:val="00436195"/>
    <w:rsid w:val="004371FE"/>
    <w:rsid w:val="00437613"/>
    <w:rsid w:val="00437E0F"/>
    <w:rsid w:val="00437E35"/>
    <w:rsid w:val="00437E39"/>
    <w:rsid w:val="00437FB4"/>
    <w:rsid w:val="004401C0"/>
    <w:rsid w:val="004408A2"/>
    <w:rsid w:val="0044135E"/>
    <w:rsid w:val="004413ED"/>
    <w:rsid w:val="0044163B"/>
    <w:rsid w:val="00441A68"/>
    <w:rsid w:val="00441BCF"/>
    <w:rsid w:val="004424FD"/>
    <w:rsid w:val="00443C58"/>
    <w:rsid w:val="00445FC7"/>
    <w:rsid w:val="004477D7"/>
    <w:rsid w:val="00450741"/>
    <w:rsid w:val="0045082A"/>
    <w:rsid w:val="00450D51"/>
    <w:rsid w:val="00450DAD"/>
    <w:rsid w:val="00451906"/>
    <w:rsid w:val="00451AA8"/>
    <w:rsid w:val="0045359C"/>
    <w:rsid w:val="004535EF"/>
    <w:rsid w:val="004543E0"/>
    <w:rsid w:val="004549CA"/>
    <w:rsid w:val="00454CC5"/>
    <w:rsid w:val="00455A9F"/>
    <w:rsid w:val="00456D67"/>
    <w:rsid w:val="00456FF0"/>
    <w:rsid w:val="004570B5"/>
    <w:rsid w:val="00461C3F"/>
    <w:rsid w:val="00462847"/>
    <w:rsid w:val="00463070"/>
    <w:rsid w:val="00463CE2"/>
    <w:rsid w:val="00463D4F"/>
    <w:rsid w:val="00465786"/>
    <w:rsid w:val="00466B46"/>
    <w:rsid w:val="00466E46"/>
    <w:rsid w:val="00467297"/>
    <w:rsid w:val="00467B80"/>
    <w:rsid w:val="0047055D"/>
    <w:rsid w:val="0047062A"/>
    <w:rsid w:val="00470F4B"/>
    <w:rsid w:val="00471550"/>
    <w:rsid w:val="004729DC"/>
    <w:rsid w:val="00472A56"/>
    <w:rsid w:val="00472E83"/>
    <w:rsid w:val="00472EF7"/>
    <w:rsid w:val="0047419D"/>
    <w:rsid w:val="00474C91"/>
    <w:rsid w:val="004759A1"/>
    <w:rsid w:val="00475B48"/>
    <w:rsid w:val="00475DBC"/>
    <w:rsid w:val="0047782C"/>
    <w:rsid w:val="00481655"/>
    <w:rsid w:val="004820C3"/>
    <w:rsid w:val="0048267D"/>
    <w:rsid w:val="0048313D"/>
    <w:rsid w:val="00484174"/>
    <w:rsid w:val="00484581"/>
    <w:rsid w:val="00484849"/>
    <w:rsid w:val="00485F72"/>
    <w:rsid w:val="00487225"/>
    <w:rsid w:val="004877AA"/>
    <w:rsid w:val="0049017D"/>
    <w:rsid w:val="00490FF6"/>
    <w:rsid w:val="0049177F"/>
    <w:rsid w:val="00491D57"/>
    <w:rsid w:val="004925D5"/>
    <w:rsid w:val="004926F3"/>
    <w:rsid w:val="00492D63"/>
    <w:rsid w:val="004931EE"/>
    <w:rsid w:val="00493554"/>
    <w:rsid w:val="00494115"/>
    <w:rsid w:val="00496918"/>
    <w:rsid w:val="004A006F"/>
    <w:rsid w:val="004A12AF"/>
    <w:rsid w:val="004A2ACC"/>
    <w:rsid w:val="004A3564"/>
    <w:rsid w:val="004A3C5C"/>
    <w:rsid w:val="004A3C96"/>
    <w:rsid w:val="004A412A"/>
    <w:rsid w:val="004A4C50"/>
    <w:rsid w:val="004A5937"/>
    <w:rsid w:val="004A5A2C"/>
    <w:rsid w:val="004A6AAA"/>
    <w:rsid w:val="004A7DF9"/>
    <w:rsid w:val="004B1AE5"/>
    <w:rsid w:val="004B1D26"/>
    <w:rsid w:val="004B2066"/>
    <w:rsid w:val="004B2150"/>
    <w:rsid w:val="004B2784"/>
    <w:rsid w:val="004B33E8"/>
    <w:rsid w:val="004B36E4"/>
    <w:rsid w:val="004B4481"/>
    <w:rsid w:val="004B448D"/>
    <w:rsid w:val="004B45FC"/>
    <w:rsid w:val="004B5307"/>
    <w:rsid w:val="004B5786"/>
    <w:rsid w:val="004B5C91"/>
    <w:rsid w:val="004B6A65"/>
    <w:rsid w:val="004B6E49"/>
    <w:rsid w:val="004B7764"/>
    <w:rsid w:val="004C0AD9"/>
    <w:rsid w:val="004C1004"/>
    <w:rsid w:val="004C11EA"/>
    <w:rsid w:val="004C1D53"/>
    <w:rsid w:val="004C2CF7"/>
    <w:rsid w:val="004C3F82"/>
    <w:rsid w:val="004C4E8A"/>
    <w:rsid w:val="004C5693"/>
    <w:rsid w:val="004C59F6"/>
    <w:rsid w:val="004C6B5C"/>
    <w:rsid w:val="004C6B8A"/>
    <w:rsid w:val="004C6DE9"/>
    <w:rsid w:val="004C71BC"/>
    <w:rsid w:val="004C7866"/>
    <w:rsid w:val="004D0054"/>
    <w:rsid w:val="004D1733"/>
    <w:rsid w:val="004D2396"/>
    <w:rsid w:val="004D2ADF"/>
    <w:rsid w:val="004D3962"/>
    <w:rsid w:val="004D46D9"/>
    <w:rsid w:val="004D4C0C"/>
    <w:rsid w:val="004D5322"/>
    <w:rsid w:val="004D5CFE"/>
    <w:rsid w:val="004D5E45"/>
    <w:rsid w:val="004D7188"/>
    <w:rsid w:val="004E0033"/>
    <w:rsid w:val="004E0FA0"/>
    <w:rsid w:val="004E1074"/>
    <w:rsid w:val="004E1FCB"/>
    <w:rsid w:val="004E2CE7"/>
    <w:rsid w:val="004E373E"/>
    <w:rsid w:val="004E3B84"/>
    <w:rsid w:val="004E3DA7"/>
    <w:rsid w:val="004E408A"/>
    <w:rsid w:val="004E4BC7"/>
    <w:rsid w:val="004E5154"/>
    <w:rsid w:val="004E62D4"/>
    <w:rsid w:val="004E68C0"/>
    <w:rsid w:val="004E6EAC"/>
    <w:rsid w:val="004E6FEF"/>
    <w:rsid w:val="004E70C9"/>
    <w:rsid w:val="004E70FC"/>
    <w:rsid w:val="004E76FD"/>
    <w:rsid w:val="004E7CA8"/>
    <w:rsid w:val="004F04AE"/>
    <w:rsid w:val="004F051C"/>
    <w:rsid w:val="004F181E"/>
    <w:rsid w:val="004F22F1"/>
    <w:rsid w:val="004F2774"/>
    <w:rsid w:val="004F3194"/>
    <w:rsid w:val="004F3D2B"/>
    <w:rsid w:val="004F4C85"/>
    <w:rsid w:val="004F4EBF"/>
    <w:rsid w:val="004F568B"/>
    <w:rsid w:val="004F5C82"/>
    <w:rsid w:val="004F5D0A"/>
    <w:rsid w:val="005001C9"/>
    <w:rsid w:val="0050058B"/>
    <w:rsid w:val="0050068D"/>
    <w:rsid w:val="00500CAC"/>
    <w:rsid w:val="00500CC7"/>
    <w:rsid w:val="00502D80"/>
    <w:rsid w:val="005032A9"/>
    <w:rsid w:val="005036AB"/>
    <w:rsid w:val="00503852"/>
    <w:rsid w:val="005038D8"/>
    <w:rsid w:val="00504F24"/>
    <w:rsid w:val="00505CB1"/>
    <w:rsid w:val="00506316"/>
    <w:rsid w:val="00506DB2"/>
    <w:rsid w:val="0050737E"/>
    <w:rsid w:val="0050751D"/>
    <w:rsid w:val="00507E8C"/>
    <w:rsid w:val="00510165"/>
    <w:rsid w:val="005101CB"/>
    <w:rsid w:val="00510835"/>
    <w:rsid w:val="00510FB7"/>
    <w:rsid w:val="00511938"/>
    <w:rsid w:val="0051261B"/>
    <w:rsid w:val="00512DEE"/>
    <w:rsid w:val="00513DD9"/>
    <w:rsid w:val="00514175"/>
    <w:rsid w:val="00514FE6"/>
    <w:rsid w:val="005153BA"/>
    <w:rsid w:val="00516573"/>
    <w:rsid w:val="005179E1"/>
    <w:rsid w:val="005179EC"/>
    <w:rsid w:val="00517FD3"/>
    <w:rsid w:val="00520672"/>
    <w:rsid w:val="00520F8B"/>
    <w:rsid w:val="00524954"/>
    <w:rsid w:val="00524BD9"/>
    <w:rsid w:val="00524CC2"/>
    <w:rsid w:val="0052565E"/>
    <w:rsid w:val="00526BA6"/>
    <w:rsid w:val="0052731E"/>
    <w:rsid w:val="005279C2"/>
    <w:rsid w:val="00531492"/>
    <w:rsid w:val="00532F10"/>
    <w:rsid w:val="00534623"/>
    <w:rsid w:val="005366E7"/>
    <w:rsid w:val="005370E4"/>
    <w:rsid w:val="005376F6"/>
    <w:rsid w:val="005401BC"/>
    <w:rsid w:val="00540A5B"/>
    <w:rsid w:val="00540A8C"/>
    <w:rsid w:val="00540FE1"/>
    <w:rsid w:val="0054165A"/>
    <w:rsid w:val="005416CE"/>
    <w:rsid w:val="00541B7F"/>
    <w:rsid w:val="00541DDD"/>
    <w:rsid w:val="0054248C"/>
    <w:rsid w:val="005428FA"/>
    <w:rsid w:val="00542EC5"/>
    <w:rsid w:val="00543257"/>
    <w:rsid w:val="00543A5A"/>
    <w:rsid w:val="005459CF"/>
    <w:rsid w:val="00545F86"/>
    <w:rsid w:val="0054704F"/>
    <w:rsid w:val="00547620"/>
    <w:rsid w:val="00547678"/>
    <w:rsid w:val="0055020B"/>
    <w:rsid w:val="00550DF2"/>
    <w:rsid w:val="00551B12"/>
    <w:rsid w:val="00551F2B"/>
    <w:rsid w:val="0055226A"/>
    <w:rsid w:val="0055228E"/>
    <w:rsid w:val="00553897"/>
    <w:rsid w:val="00553C30"/>
    <w:rsid w:val="0055496A"/>
    <w:rsid w:val="005552E7"/>
    <w:rsid w:val="005558DF"/>
    <w:rsid w:val="00556216"/>
    <w:rsid w:val="0055625C"/>
    <w:rsid w:val="00557630"/>
    <w:rsid w:val="0055782F"/>
    <w:rsid w:val="005605E3"/>
    <w:rsid w:val="00561083"/>
    <w:rsid w:val="00561268"/>
    <w:rsid w:val="00561DE5"/>
    <w:rsid w:val="0056363F"/>
    <w:rsid w:val="005639C4"/>
    <w:rsid w:val="00564F33"/>
    <w:rsid w:val="005650C1"/>
    <w:rsid w:val="00565E89"/>
    <w:rsid w:val="005660C0"/>
    <w:rsid w:val="00570E0F"/>
    <w:rsid w:val="00570F3C"/>
    <w:rsid w:val="005710B9"/>
    <w:rsid w:val="00572C7A"/>
    <w:rsid w:val="00572E66"/>
    <w:rsid w:val="0057376A"/>
    <w:rsid w:val="00573B17"/>
    <w:rsid w:val="00573CDB"/>
    <w:rsid w:val="00573DBA"/>
    <w:rsid w:val="0057434C"/>
    <w:rsid w:val="00574FFB"/>
    <w:rsid w:val="00575942"/>
    <w:rsid w:val="005761BB"/>
    <w:rsid w:val="0057663B"/>
    <w:rsid w:val="0057693D"/>
    <w:rsid w:val="00576B42"/>
    <w:rsid w:val="005804A3"/>
    <w:rsid w:val="00581DD4"/>
    <w:rsid w:val="00582041"/>
    <w:rsid w:val="0058397C"/>
    <w:rsid w:val="00583FF2"/>
    <w:rsid w:val="00584311"/>
    <w:rsid w:val="00584366"/>
    <w:rsid w:val="00584EB3"/>
    <w:rsid w:val="00585101"/>
    <w:rsid w:val="00585431"/>
    <w:rsid w:val="00586174"/>
    <w:rsid w:val="0058678C"/>
    <w:rsid w:val="00587E27"/>
    <w:rsid w:val="00590169"/>
    <w:rsid w:val="0059047A"/>
    <w:rsid w:val="0059126C"/>
    <w:rsid w:val="00592591"/>
    <w:rsid w:val="00592884"/>
    <w:rsid w:val="00592B81"/>
    <w:rsid w:val="00592ECE"/>
    <w:rsid w:val="00593237"/>
    <w:rsid w:val="005934CA"/>
    <w:rsid w:val="00593E10"/>
    <w:rsid w:val="0059406F"/>
    <w:rsid w:val="00595456"/>
    <w:rsid w:val="005958AB"/>
    <w:rsid w:val="00595D3D"/>
    <w:rsid w:val="00596144"/>
    <w:rsid w:val="005A116D"/>
    <w:rsid w:val="005A29B2"/>
    <w:rsid w:val="005A35C1"/>
    <w:rsid w:val="005A3CD1"/>
    <w:rsid w:val="005A47D4"/>
    <w:rsid w:val="005A5D90"/>
    <w:rsid w:val="005A6237"/>
    <w:rsid w:val="005A6753"/>
    <w:rsid w:val="005A677C"/>
    <w:rsid w:val="005B0213"/>
    <w:rsid w:val="005B06B7"/>
    <w:rsid w:val="005B0C42"/>
    <w:rsid w:val="005B0CD8"/>
    <w:rsid w:val="005B10FC"/>
    <w:rsid w:val="005B122C"/>
    <w:rsid w:val="005B1405"/>
    <w:rsid w:val="005B1A0A"/>
    <w:rsid w:val="005B2917"/>
    <w:rsid w:val="005B2FFA"/>
    <w:rsid w:val="005B3418"/>
    <w:rsid w:val="005B3638"/>
    <w:rsid w:val="005B3A03"/>
    <w:rsid w:val="005B3C12"/>
    <w:rsid w:val="005B561A"/>
    <w:rsid w:val="005B5650"/>
    <w:rsid w:val="005B679E"/>
    <w:rsid w:val="005B68B0"/>
    <w:rsid w:val="005B6F27"/>
    <w:rsid w:val="005C30B2"/>
    <w:rsid w:val="005C43F5"/>
    <w:rsid w:val="005C48D8"/>
    <w:rsid w:val="005C64D4"/>
    <w:rsid w:val="005C67F6"/>
    <w:rsid w:val="005C74C4"/>
    <w:rsid w:val="005C7AD1"/>
    <w:rsid w:val="005D0E06"/>
    <w:rsid w:val="005D12B3"/>
    <w:rsid w:val="005D178C"/>
    <w:rsid w:val="005D24A8"/>
    <w:rsid w:val="005D2559"/>
    <w:rsid w:val="005D2871"/>
    <w:rsid w:val="005D326A"/>
    <w:rsid w:val="005D3EA3"/>
    <w:rsid w:val="005D4B9B"/>
    <w:rsid w:val="005D538E"/>
    <w:rsid w:val="005D610E"/>
    <w:rsid w:val="005D780A"/>
    <w:rsid w:val="005E0273"/>
    <w:rsid w:val="005E03F0"/>
    <w:rsid w:val="005E063C"/>
    <w:rsid w:val="005E0727"/>
    <w:rsid w:val="005E10FF"/>
    <w:rsid w:val="005E151D"/>
    <w:rsid w:val="005E2398"/>
    <w:rsid w:val="005E3697"/>
    <w:rsid w:val="005E56EC"/>
    <w:rsid w:val="005E5F16"/>
    <w:rsid w:val="005E62D0"/>
    <w:rsid w:val="005E6CAE"/>
    <w:rsid w:val="005E724B"/>
    <w:rsid w:val="005F1647"/>
    <w:rsid w:val="005F16CF"/>
    <w:rsid w:val="005F1F93"/>
    <w:rsid w:val="005F206E"/>
    <w:rsid w:val="005F4510"/>
    <w:rsid w:val="005F4C11"/>
    <w:rsid w:val="005F4E8D"/>
    <w:rsid w:val="005F530E"/>
    <w:rsid w:val="005F550F"/>
    <w:rsid w:val="005F6B17"/>
    <w:rsid w:val="005F7F2D"/>
    <w:rsid w:val="006001BF"/>
    <w:rsid w:val="00602DEC"/>
    <w:rsid w:val="006035DF"/>
    <w:rsid w:val="006036A5"/>
    <w:rsid w:val="0060386E"/>
    <w:rsid w:val="00604331"/>
    <w:rsid w:val="006062C9"/>
    <w:rsid w:val="00610523"/>
    <w:rsid w:val="006108DE"/>
    <w:rsid w:val="00611E15"/>
    <w:rsid w:val="00612230"/>
    <w:rsid w:val="00613604"/>
    <w:rsid w:val="00613B81"/>
    <w:rsid w:val="00613D04"/>
    <w:rsid w:val="00614171"/>
    <w:rsid w:val="00614230"/>
    <w:rsid w:val="00614E52"/>
    <w:rsid w:val="006150F8"/>
    <w:rsid w:val="00617DB3"/>
    <w:rsid w:val="0062043A"/>
    <w:rsid w:val="0062047E"/>
    <w:rsid w:val="00620A64"/>
    <w:rsid w:val="006223D7"/>
    <w:rsid w:val="00622755"/>
    <w:rsid w:val="00623114"/>
    <w:rsid w:val="0062478B"/>
    <w:rsid w:val="00624B11"/>
    <w:rsid w:val="00624B7C"/>
    <w:rsid w:val="00626E4B"/>
    <w:rsid w:val="00627E1C"/>
    <w:rsid w:val="006303B1"/>
    <w:rsid w:val="00630C3F"/>
    <w:rsid w:val="006311B7"/>
    <w:rsid w:val="00632812"/>
    <w:rsid w:val="00633850"/>
    <w:rsid w:val="00633E71"/>
    <w:rsid w:val="00633FA2"/>
    <w:rsid w:val="006344EC"/>
    <w:rsid w:val="00634AE1"/>
    <w:rsid w:val="00635172"/>
    <w:rsid w:val="0063615C"/>
    <w:rsid w:val="00637A8D"/>
    <w:rsid w:val="006418BF"/>
    <w:rsid w:val="0064388C"/>
    <w:rsid w:val="006443D7"/>
    <w:rsid w:val="00644688"/>
    <w:rsid w:val="00644F48"/>
    <w:rsid w:val="00645C29"/>
    <w:rsid w:val="00645CEC"/>
    <w:rsid w:val="00647961"/>
    <w:rsid w:val="00647E86"/>
    <w:rsid w:val="00650465"/>
    <w:rsid w:val="0065122B"/>
    <w:rsid w:val="00651357"/>
    <w:rsid w:val="00651478"/>
    <w:rsid w:val="00651B69"/>
    <w:rsid w:val="00652899"/>
    <w:rsid w:val="006534FD"/>
    <w:rsid w:val="00653945"/>
    <w:rsid w:val="00653B9B"/>
    <w:rsid w:val="00653CFF"/>
    <w:rsid w:val="00654C52"/>
    <w:rsid w:val="00654E5A"/>
    <w:rsid w:val="006553AF"/>
    <w:rsid w:val="006553C0"/>
    <w:rsid w:val="00655990"/>
    <w:rsid w:val="00656437"/>
    <w:rsid w:val="006564A9"/>
    <w:rsid w:val="00656809"/>
    <w:rsid w:val="00656909"/>
    <w:rsid w:val="00662713"/>
    <w:rsid w:val="00665FAA"/>
    <w:rsid w:val="00666323"/>
    <w:rsid w:val="006667C0"/>
    <w:rsid w:val="00667564"/>
    <w:rsid w:val="006700AB"/>
    <w:rsid w:val="00671568"/>
    <w:rsid w:val="00671922"/>
    <w:rsid w:val="00672093"/>
    <w:rsid w:val="00672B31"/>
    <w:rsid w:val="0067305D"/>
    <w:rsid w:val="0067392C"/>
    <w:rsid w:val="0067666A"/>
    <w:rsid w:val="00677CA5"/>
    <w:rsid w:val="00680E9E"/>
    <w:rsid w:val="00681E9B"/>
    <w:rsid w:val="00682634"/>
    <w:rsid w:val="00682CFB"/>
    <w:rsid w:val="00682EBE"/>
    <w:rsid w:val="006848EE"/>
    <w:rsid w:val="00685243"/>
    <w:rsid w:val="00686201"/>
    <w:rsid w:val="00687B0D"/>
    <w:rsid w:val="00687D92"/>
    <w:rsid w:val="00687F88"/>
    <w:rsid w:val="0069013E"/>
    <w:rsid w:val="00690193"/>
    <w:rsid w:val="00690286"/>
    <w:rsid w:val="006909A0"/>
    <w:rsid w:val="00691D92"/>
    <w:rsid w:val="006923B0"/>
    <w:rsid w:val="0069297D"/>
    <w:rsid w:val="006931B4"/>
    <w:rsid w:val="00693E5E"/>
    <w:rsid w:val="00694EC9"/>
    <w:rsid w:val="006972EE"/>
    <w:rsid w:val="006975BB"/>
    <w:rsid w:val="00697E71"/>
    <w:rsid w:val="006A0081"/>
    <w:rsid w:val="006A009E"/>
    <w:rsid w:val="006A06BC"/>
    <w:rsid w:val="006A1E68"/>
    <w:rsid w:val="006A1F0C"/>
    <w:rsid w:val="006A3805"/>
    <w:rsid w:val="006A396F"/>
    <w:rsid w:val="006A565E"/>
    <w:rsid w:val="006A5939"/>
    <w:rsid w:val="006A5FBA"/>
    <w:rsid w:val="006A762E"/>
    <w:rsid w:val="006B1290"/>
    <w:rsid w:val="006B2E28"/>
    <w:rsid w:val="006B5C55"/>
    <w:rsid w:val="006B6F35"/>
    <w:rsid w:val="006B74B1"/>
    <w:rsid w:val="006B74B9"/>
    <w:rsid w:val="006B75FF"/>
    <w:rsid w:val="006C026E"/>
    <w:rsid w:val="006C064C"/>
    <w:rsid w:val="006C0A10"/>
    <w:rsid w:val="006C1546"/>
    <w:rsid w:val="006C45BF"/>
    <w:rsid w:val="006C45E3"/>
    <w:rsid w:val="006C6A32"/>
    <w:rsid w:val="006D11F2"/>
    <w:rsid w:val="006D1952"/>
    <w:rsid w:val="006D1E9C"/>
    <w:rsid w:val="006D269B"/>
    <w:rsid w:val="006D2A02"/>
    <w:rsid w:val="006D2EE5"/>
    <w:rsid w:val="006D30D4"/>
    <w:rsid w:val="006D372D"/>
    <w:rsid w:val="006D4BC2"/>
    <w:rsid w:val="006D5C1E"/>
    <w:rsid w:val="006D650C"/>
    <w:rsid w:val="006D6775"/>
    <w:rsid w:val="006D77A1"/>
    <w:rsid w:val="006D7A2D"/>
    <w:rsid w:val="006D7CD8"/>
    <w:rsid w:val="006D7D5A"/>
    <w:rsid w:val="006E0740"/>
    <w:rsid w:val="006E0BEE"/>
    <w:rsid w:val="006E0EC9"/>
    <w:rsid w:val="006E11E3"/>
    <w:rsid w:val="006E1445"/>
    <w:rsid w:val="006E1574"/>
    <w:rsid w:val="006E28BA"/>
    <w:rsid w:val="006E2C80"/>
    <w:rsid w:val="006E3856"/>
    <w:rsid w:val="006E44FD"/>
    <w:rsid w:val="006E49D6"/>
    <w:rsid w:val="006E4BF7"/>
    <w:rsid w:val="006E54F4"/>
    <w:rsid w:val="006E562C"/>
    <w:rsid w:val="006E57BE"/>
    <w:rsid w:val="006E5CEB"/>
    <w:rsid w:val="006E612B"/>
    <w:rsid w:val="006E71AA"/>
    <w:rsid w:val="006E7714"/>
    <w:rsid w:val="006E7FDF"/>
    <w:rsid w:val="006F0BF1"/>
    <w:rsid w:val="006F1BB5"/>
    <w:rsid w:val="006F3527"/>
    <w:rsid w:val="006F3B07"/>
    <w:rsid w:val="006F3F70"/>
    <w:rsid w:val="006F4A05"/>
    <w:rsid w:val="006F4D03"/>
    <w:rsid w:val="006F4D68"/>
    <w:rsid w:val="006F663A"/>
    <w:rsid w:val="006F6A30"/>
    <w:rsid w:val="006F72CB"/>
    <w:rsid w:val="006F7491"/>
    <w:rsid w:val="006F78D8"/>
    <w:rsid w:val="006F7AE8"/>
    <w:rsid w:val="007021CE"/>
    <w:rsid w:val="00702CD2"/>
    <w:rsid w:val="00703180"/>
    <w:rsid w:val="0070422A"/>
    <w:rsid w:val="0070621D"/>
    <w:rsid w:val="00706E37"/>
    <w:rsid w:val="00707FE9"/>
    <w:rsid w:val="007104D7"/>
    <w:rsid w:val="00711397"/>
    <w:rsid w:val="00711502"/>
    <w:rsid w:val="0071235D"/>
    <w:rsid w:val="007125DF"/>
    <w:rsid w:val="00712EC6"/>
    <w:rsid w:val="007147C2"/>
    <w:rsid w:val="0071481C"/>
    <w:rsid w:val="0071690C"/>
    <w:rsid w:val="00716A09"/>
    <w:rsid w:val="00720293"/>
    <w:rsid w:val="00721C3D"/>
    <w:rsid w:val="00722119"/>
    <w:rsid w:val="00722339"/>
    <w:rsid w:val="00722DF4"/>
    <w:rsid w:val="00722E42"/>
    <w:rsid w:val="00723C71"/>
    <w:rsid w:val="00724F2E"/>
    <w:rsid w:val="00725B59"/>
    <w:rsid w:val="00725C90"/>
    <w:rsid w:val="00725D79"/>
    <w:rsid w:val="0072624E"/>
    <w:rsid w:val="00726860"/>
    <w:rsid w:val="00726E4E"/>
    <w:rsid w:val="00726F21"/>
    <w:rsid w:val="00727C00"/>
    <w:rsid w:val="007300FE"/>
    <w:rsid w:val="007326E5"/>
    <w:rsid w:val="00732CC0"/>
    <w:rsid w:val="007336A0"/>
    <w:rsid w:val="00733F09"/>
    <w:rsid w:val="00735A66"/>
    <w:rsid w:val="00735E76"/>
    <w:rsid w:val="007402FB"/>
    <w:rsid w:val="00740669"/>
    <w:rsid w:val="0074071E"/>
    <w:rsid w:val="00740C72"/>
    <w:rsid w:val="007410EF"/>
    <w:rsid w:val="00741967"/>
    <w:rsid w:val="00742DDC"/>
    <w:rsid w:val="007430E1"/>
    <w:rsid w:val="007432CC"/>
    <w:rsid w:val="00744737"/>
    <w:rsid w:val="00745178"/>
    <w:rsid w:val="00745CE9"/>
    <w:rsid w:val="00745EB1"/>
    <w:rsid w:val="00745F19"/>
    <w:rsid w:val="00746180"/>
    <w:rsid w:val="007478C4"/>
    <w:rsid w:val="00750B3E"/>
    <w:rsid w:val="00750CD9"/>
    <w:rsid w:val="00751D15"/>
    <w:rsid w:val="00751D26"/>
    <w:rsid w:val="00751FCF"/>
    <w:rsid w:val="007520C7"/>
    <w:rsid w:val="00752FDB"/>
    <w:rsid w:val="0075319B"/>
    <w:rsid w:val="007531FE"/>
    <w:rsid w:val="00754DFC"/>
    <w:rsid w:val="00755AAA"/>
    <w:rsid w:val="0076028C"/>
    <w:rsid w:val="00761373"/>
    <w:rsid w:val="007614B5"/>
    <w:rsid w:val="007614F7"/>
    <w:rsid w:val="00762715"/>
    <w:rsid w:val="00762ADB"/>
    <w:rsid w:val="00762F99"/>
    <w:rsid w:val="007632BA"/>
    <w:rsid w:val="00764511"/>
    <w:rsid w:val="007649FA"/>
    <w:rsid w:val="00764DBF"/>
    <w:rsid w:val="007650B3"/>
    <w:rsid w:val="007666AB"/>
    <w:rsid w:val="007672BD"/>
    <w:rsid w:val="0076761A"/>
    <w:rsid w:val="00767E84"/>
    <w:rsid w:val="00771415"/>
    <w:rsid w:val="00771B38"/>
    <w:rsid w:val="00771BFE"/>
    <w:rsid w:val="00772385"/>
    <w:rsid w:val="00774F74"/>
    <w:rsid w:val="007760EA"/>
    <w:rsid w:val="007764CB"/>
    <w:rsid w:val="00776E76"/>
    <w:rsid w:val="00777E65"/>
    <w:rsid w:val="007804D0"/>
    <w:rsid w:val="007806D6"/>
    <w:rsid w:val="00781F5C"/>
    <w:rsid w:val="007826D0"/>
    <w:rsid w:val="00783929"/>
    <w:rsid w:val="00783C5E"/>
    <w:rsid w:val="00784859"/>
    <w:rsid w:val="00784A3A"/>
    <w:rsid w:val="00784D85"/>
    <w:rsid w:val="00784EA7"/>
    <w:rsid w:val="007852F0"/>
    <w:rsid w:val="0078658B"/>
    <w:rsid w:val="00786C28"/>
    <w:rsid w:val="00787F13"/>
    <w:rsid w:val="007905ED"/>
    <w:rsid w:val="0079086A"/>
    <w:rsid w:val="00790AE2"/>
    <w:rsid w:val="00790E16"/>
    <w:rsid w:val="007910C1"/>
    <w:rsid w:val="007912A1"/>
    <w:rsid w:val="00791E58"/>
    <w:rsid w:val="007926DE"/>
    <w:rsid w:val="00792A4E"/>
    <w:rsid w:val="00792EFB"/>
    <w:rsid w:val="00797BB6"/>
    <w:rsid w:val="00797DB3"/>
    <w:rsid w:val="00797FF0"/>
    <w:rsid w:val="007A0B4C"/>
    <w:rsid w:val="007A0F89"/>
    <w:rsid w:val="007A142A"/>
    <w:rsid w:val="007A1EBA"/>
    <w:rsid w:val="007A23B5"/>
    <w:rsid w:val="007A315D"/>
    <w:rsid w:val="007A4A89"/>
    <w:rsid w:val="007A52B0"/>
    <w:rsid w:val="007A5AB9"/>
    <w:rsid w:val="007A5FBA"/>
    <w:rsid w:val="007A6DAE"/>
    <w:rsid w:val="007A76DA"/>
    <w:rsid w:val="007A7A67"/>
    <w:rsid w:val="007B14EB"/>
    <w:rsid w:val="007B3389"/>
    <w:rsid w:val="007B347D"/>
    <w:rsid w:val="007B460A"/>
    <w:rsid w:val="007B49B9"/>
    <w:rsid w:val="007B52FD"/>
    <w:rsid w:val="007B6248"/>
    <w:rsid w:val="007B65B9"/>
    <w:rsid w:val="007B7E7D"/>
    <w:rsid w:val="007C0440"/>
    <w:rsid w:val="007C13AC"/>
    <w:rsid w:val="007C17CA"/>
    <w:rsid w:val="007C1ADF"/>
    <w:rsid w:val="007C30AE"/>
    <w:rsid w:val="007C3E9C"/>
    <w:rsid w:val="007C3FD7"/>
    <w:rsid w:val="007C4BDF"/>
    <w:rsid w:val="007C4DED"/>
    <w:rsid w:val="007C4F3B"/>
    <w:rsid w:val="007C705C"/>
    <w:rsid w:val="007C7959"/>
    <w:rsid w:val="007C7E73"/>
    <w:rsid w:val="007D0D40"/>
    <w:rsid w:val="007D122B"/>
    <w:rsid w:val="007D12EA"/>
    <w:rsid w:val="007D15A7"/>
    <w:rsid w:val="007D2DD5"/>
    <w:rsid w:val="007D49EC"/>
    <w:rsid w:val="007D4B71"/>
    <w:rsid w:val="007D5136"/>
    <w:rsid w:val="007D522A"/>
    <w:rsid w:val="007D5D9E"/>
    <w:rsid w:val="007D67F2"/>
    <w:rsid w:val="007D6CB1"/>
    <w:rsid w:val="007E164B"/>
    <w:rsid w:val="007E1995"/>
    <w:rsid w:val="007E2CC3"/>
    <w:rsid w:val="007E38EC"/>
    <w:rsid w:val="007E4DE5"/>
    <w:rsid w:val="007E5360"/>
    <w:rsid w:val="007E58A3"/>
    <w:rsid w:val="007E7B09"/>
    <w:rsid w:val="007F0051"/>
    <w:rsid w:val="007F0139"/>
    <w:rsid w:val="007F0481"/>
    <w:rsid w:val="007F0BDB"/>
    <w:rsid w:val="007F0C8B"/>
    <w:rsid w:val="007F155A"/>
    <w:rsid w:val="007F231A"/>
    <w:rsid w:val="007F3C71"/>
    <w:rsid w:val="007F441E"/>
    <w:rsid w:val="007F4DF5"/>
    <w:rsid w:val="007F5C34"/>
    <w:rsid w:val="007F6147"/>
    <w:rsid w:val="007F64A3"/>
    <w:rsid w:val="007F67CE"/>
    <w:rsid w:val="0080115B"/>
    <w:rsid w:val="0080158A"/>
    <w:rsid w:val="00801602"/>
    <w:rsid w:val="0080201C"/>
    <w:rsid w:val="008023A3"/>
    <w:rsid w:val="0080295D"/>
    <w:rsid w:val="00803072"/>
    <w:rsid w:val="00803464"/>
    <w:rsid w:val="008040AC"/>
    <w:rsid w:val="0080442B"/>
    <w:rsid w:val="00804781"/>
    <w:rsid w:val="00804DE2"/>
    <w:rsid w:val="008057E0"/>
    <w:rsid w:val="00805F31"/>
    <w:rsid w:val="00807C7C"/>
    <w:rsid w:val="00807ECF"/>
    <w:rsid w:val="008103DD"/>
    <w:rsid w:val="008109BC"/>
    <w:rsid w:val="008122A5"/>
    <w:rsid w:val="00813FFC"/>
    <w:rsid w:val="00814767"/>
    <w:rsid w:val="008147BB"/>
    <w:rsid w:val="00814ABF"/>
    <w:rsid w:val="008161B7"/>
    <w:rsid w:val="00816A66"/>
    <w:rsid w:val="008226A4"/>
    <w:rsid w:val="00822B2B"/>
    <w:rsid w:val="00823616"/>
    <w:rsid w:val="00824295"/>
    <w:rsid w:val="00824CD2"/>
    <w:rsid w:val="00824F08"/>
    <w:rsid w:val="008267B9"/>
    <w:rsid w:val="00826BE1"/>
    <w:rsid w:val="00827235"/>
    <w:rsid w:val="00831A9F"/>
    <w:rsid w:val="00831F3A"/>
    <w:rsid w:val="00832C90"/>
    <w:rsid w:val="0083450C"/>
    <w:rsid w:val="00834974"/>
    <w:rsid w:val="00835892"/>
    <w:rsid w:val="0083669E"/>
    <w:rsid w:val="00836A8E"/>
    <w:rsid w:val="0083718F"/>
    <w:rsid w:val="00840093"/>
    <w:rsid w:val="0084119C"/>
    <w:rsid w:val="0084147D"/>
    <w:rsid w:val="00842AD5"/>
    <w:rsid w:val="00842E71"/>
    <w:rsid w:val="008446D2"/>
    <w:rsid w:val="00844CD6"/>
    <w:rsid w:val="00844FCE"/>
    <w:rsid w:val="0084748F"/>
    <w:rsid w:val="00847539"/>
    <w:rsid w:val="00850651"/>
    <w:rsid w:val="00852B2E"/>
    <w:rsid w:val="00852B31"/>
    <w:rsid w:val="00853162"/>
    <w:rsid w:val="008536D2"/>
    <w:rsid w:val="00853E61"/>
    <w:rsid w:val="008550D5"/>
    <w:rsid w:val="0085646D"/>
    <w:rsid w:val="00856A02"/>
    <w:rsid w:val="0085721D"/>
    <w:rsid w:val="008578BF"/>
    <w:rsid w:val="00860728"/>
    <w:rsid w:val="0086072B"/>
    <w:rsid w:val="00860A7B"/>
    <w:rsid w:val="0086446F"/>
    <w:rsid w:val="00864517"/>
    <w:rsid w:val="00864B3F"/>
    <w:rsid w:val="0086696A"/>
    <w:rsid w:val="008676C2"/>
    <w:rsid w:val="0086780A"/>
    <w:rsid w:val="0086782D"/>
    <w:rsid w:val="008710F6"/>
    <w:rsid w:val="00871558"/>
    <w:rsid w:val="00871C8B"/>
    <w:rsid w:val="00872596"/>
    <w:rsid w:val="00874782"/>
    <w:rsid w:val="00874EF7"/>
    <w:rsid w:val="008757F7"/>
    <w:rsid w:val="008760F8"/>
    <w:rsid w:val="008774D4"/>
    <w:rsid w:val="00880608"/>
    <w:rsid w:val="00880A9E"/>
    <w:rsid w:val="00881349"/>
    <w:rsid w:val="00882DB9"/>
    <w:rsid w:val="00883291"/>
    <w:rsid w:val="008834BD"/>
    <w:rsid w:val="00883C87"/>
    <w:rsid w:val="0088593A"/>
    <w:rsid w:val="008864BA"/>
    <w:rsid w:val="008868BD"/>
    <w:rsid w:val="008868D1"/>
    <w:rsid w:val="0088697B"/>
    <w:rsid w:val="00887BEE"/>
    <w:rsid w:val="00887E4E"/>
    <w:rsid w:val="00890B25"/>
    <w:rsid w:val="00891121"/>
    <w:rsid w:val="00891C15"/>
    <w:rsid w:val="0089207A"/>
    <w:rsid w:val="008920E8"/>
    <w:rsid w:val="0089297F"/>
    <w:rsid w:val="00892E01"/>
    <w:rsid w:val="00893288"/>
    <w:rsid w:val="00893A09"/>
    <w:rsid w:val="00893E82"/>
    <w:rsid w:val="0089429E"/>
    <w:rsid w:val="0089473A"/>
    <w:rsid w:val="00897BD0"/>
    <w:rsid w:val="008A1CBD"/>
    <w:rsid w:val="008A35B0"/>
    <w:rsid w:val="008A3C01"/>
    <w:rsid w:val="008A5BAE"/>
    <w:rsid w:val="008A5CF4"/>
    <w:rsid w:val="008A67D6"/>
    <w:rsid w:val="008A685D"/>
    <w:rsid w:val="008A6B4D"/>
    <w:rsid w:val="008B0B62"/>
    <w:rsid w:val="008B0D05"/>
    <w:rsid w:val="008B3655"/>
    <w:rsid w:val="008B3E3C"/>
    <w:rsid w:val="008B442D"/>
    <w:rsid w:val="008B79D4"/>
    <w:rsid w:val="008C0558"/>
    <w:rsid w:val="008C0627"/>
    <w:rsid w:val="008C0B26"/>
    <w:rsid w:val="008C0DAA"/>
    <w:rsid w:val="008C1952"/>
    <w:rsid w:val="008C1B05"/>
    <w:rsid w:val="008C1D66"/>
    <w:rsid w:val="008C2A71"/>
    <w:rsid w:val="008C2FDA"/>
    <w:rsid w:val="008C305D"/>
    <w:rsid w:val="008C32E9"/>
    <w:rsid w:val="008C342A"/>
    <w:rsid w:val="008C3970"/>
    <w:rsid w:val="008C5203"/>
    <w:rsid w:val="008C5F7A"/>
    <w:rsid w:val="008C61C3"/>
    <w:rsid w:val="008C6304"/>
    <w:rsid w:val="008C71E1"/>
    <w:rsid w:val="008C729D"/>
    <w:rsid w:val="008C788C"/>
    <w:rsid w:val="008D0727"/>
    <w:rsid w:val="008D0A75"/>
    <w:rsid w:val="008D0F30"/>
    <w:rsid w:val="008D1CBF"/>
    <w:rsid w:val="008D21C6"/>
    <w:rsid w:val="008D486C"/>
    <w:rsid w:val="008D49DB"/>
    <w:rsid w:val="008D51BC"/>
    <w:rsid w:val="008D52F7"/>
    <w:rsid w:val="008D56A5"/>
    <w:rsid w:val="008D577F"/>
    <w:rsid w:val="008D6791"/>
    <w:rsid w:val="008D6DEC"/>
    <w:rsid w:val="008D6E47"/>
    <w:rsid w:val="008E0449"/>
    <w:rsid w:val="008E0B45"/>
    <w:rsid w:val="008E0D4B"/>
    <w:rsid w:val="008E0E9C"/>
    <w:rsid w:val="008E2A9C"/>
    <w:rsid w:val="008E2EB1"/>
    <w:rsid w:val="008E2F6B"/>
    <w:rsid w:val="008E62DA"/>
    <w:rsid w:val="008E69BC"/>
    <w:rsid w:val="008F1C08"/>
    <w:rsid w:val="008F230B"/>
    <w:rsid w:val="008F3EE6"/>
    <w:rsid w:val="008F4276"/>
    <w:rsid w:val="008F4536"/>
    <w:rsid w:val="008F59E6"/>
    <w:rsid w:val="008F5F3E"/>
    <w:rsid w:val="008F6E9E"/>
    <w:rsid w:val="00902F2D"/>
    <w:rsid w:val="00903206"/>
    <w:rsid w:val="009050D7"/>
    <w:rsid w:val="00905B74"/>
    <w:rsid w:val="00905EBC"/>
    <w:rsid w:val="009064E2"/>
    <w:rsid w:val="009079AE"/>
    <w:rsid w:val="00907D18"/>
    <w:rsid w:val="00907DFE"/>
    <w:rsid w:val="00910071"/>
    <w:rsid w:val="00911587"/>
    <w:rsid w:val="00913302"/>
    <w:rsid w:val="009133C9"/>
    <w:rsid w:val="009134C7"/>
    <w:rsid w:val="009136D6"/>
    <w:rsid w:val="00915695"/>
    <w:rsid w:val="0091598E"/>
    <w:rsid w:val="00915A17"/>
    <w:rsid w:val="009200B3"/>
    <w:rsid w:val="009221F3"/>
    <w:rsid w:val="00922253"/>
    <w:rsid w:val="0092282F"/>
    <w:rsid w:val="00922E41"/>
    <w:rsid w:val="00922E4D"/>
    <w:rsid w:val="009247AB"/>
    <w:rsid w:val="009248DA"/>
    <w:rsid w:val="0092494F"/>
    <w:rsid w:val="00924D9E"/>
    <w:rsid w:val="00924FE7"/>
    <w:rsid w:val="0092506D"/>
    <w:rsid w:val="009254A8"/>
    <w:rsid w:val="00925769"/>
    <w:rsid w:val="0092593F"/>
    <w:rsid w:val="00925F9A"/>
    <w:rsid w:val="00926768"/>
    <w:rsid w:val="00926B53"/>
    <w:rsid w:val="00927345"/>
    <w:rsid w:val="009274F5"/>
    <w:rsid w:val="00927EE0"/>
    <w:rsid w:val="00930027"/>
    <w:rsid w:val="0093054F"/>
    <w:rsid w:val="00930FA0"/>
    <w:rsid w:val="009315D3"/>
    <w:rsid w:val="009321A9"/>
    <w:rsid w:val="00932245"/>
    <w:rsid w:val="009322AD"/>
    <w:rsid w:val="0093254F"/>
    <w:rsid w:val="00932866"/>
    <w:rsid w:val="00932D32"/>
    <w:rsid w:val="00932E1E"/>
    <w:rsid w:val="009335F2"/>
    <w:rsid w:val="009338F6"/>
    <w:rsid w:val="00934692"/>
    <w:rsid w:val="0093486B"/>
    <w:rsid w:val="00934C43"/>
    <w:rsid w:val="00936B6A"/>
    <w:rsid w:val="00936E91"/>
    <w:rsid w:val="009401E4"/>
    <w:rsid w:val="00941CB7"/>
    <w:rsid w:val="00942A1A"/>
    <w:rsid w:val="00943A76"/>
    <w:rsid w:val="00943E31"/>
    <w:rsid w:val="009445D2"/>
    <w:rsid w:val="00944CBA"/>
    <w:rsid w:val="00944D3B"/>
    <w:rsid w:val="00945CFD"/>
    <w:rsid w:val="00946557"/>
    <w:rsid w:val="00950A1A"/>
    <w:rsid w:val="00950B18"/>
    <w:rsid w:val="009512AB"/>
    <w:rsid w:val="0095139F"/>
    <w:rsid w:val="00951419"/>
    <w:rsid w:val="00951777"/>
    <w:rsid w:val="00951F75"/>
    <w:rsid w:val="009528BE"/>
    <w:rsid w:val="00952984"/>
    <w:rsid w:val="00952D02"/>
    <w:rsid w:val="00953549"/>
    <w:rsid w:val="00955489"/>
    <w:rsid w:val="00955E9D"/>
    <w:rsid w:val="00956434"/>
    <w:rsid w:val="00957CFE"/>
    <w:rsid w:val="00960117"/>
    <w:rsid w:val="00960A35"/>
    <w:rsid w:val="00960B3B"/>
    <w:rsid w:val="009649A0"/>
    <w:rsid w:val="00965057"/>
    <w:rsid w:val="00965427"/>
    <w:rsid w:val="009655E5"/>
    <w:rsid w:val="00965623"/>
    <w:rsid w:val="00965AAF"/>
    <w:rsid w:val="00965CE9"/>
    <w:rsid w:val="0096636A"/>
    <w:rsid w:val="00967670"/>
    <w:rsid w:val="009677E0"/>
    <w:rsid w:val="00967C64"/>
    <w:rsid w:val="00967E35"/>
    <w:rsid w:val="00970459"/>
    <w:rsid w:val="00970782"/>
    <w:rsid w:val="00972785"/>
    <w:rsid w:val="009732F1"/>
    <w:rsid w:val="009737D6"/>
    <w:rsid w:val="00973819"/>
    <w:rsid w:val="00974DDA"/>
    <w:rsid w:val="0097579F"/>
    <w:rsid w:val="00976B04"/>
    <w:rsid w:val="00977458"/>
    <w:rsid w:val="009806BC"/>
    <w:rsid w:val="009809CB"/>
    <w:rsid w:val="00980C4E"/>
    <w:rsid w:val="00983B2B"/>
    <w:rsid w:val="00983B2C"/>
    <w:rsid w:val="00984270"/>
    <w:rsid w:val="00984FED"/>
    <w:rsid w:val="00986026"/>
    <w:rsid w:val="00986B8D"/>
    <w:rsid w:val="0098774D"/>
    <w:rsid w:val="00987A20"/>
    <w:rsid w:val="00987F82"/>
    <w:rsid w:val="00990D53"/>
    <w:rsid w:val="00991841"/>
    <w:rsid w:val="0099245E"/>
    <w:rsid w:val="00992B1C"/>
    <w:rsid w:val="00993035"/>
    <w:rsid w:val="009933FB"/>
    <w:rsid w:val="00994BA5"/>
    <w:rsid w:val="00995E6D"/>
    <w:rsid w:val="00996786"/>
    <w:rsid w:val="00996C16"/>
    <w:rsid w:val="00997573"/>
    <w:rsid w:val="00997CDA"/>
    <w:rsid w:val="009A1283"/>
    <w:rsid w:val="009A1D3D"/>
    <w:rsid w:val="009A236F"/>
    <w:rsid w:val="009A24D9"/>
    <w:rsid w:val="009A2813"/>
    <w:rsid w:val="009A3412"/>
    <w:rsid w:val="009A3C20"/>
    <w:rsid w:val="009A4241"/>
    <w:rsid w:val="009A4868"/>
    <w:rsid w:val="009A4B71"/>
    <w:rsid w:val="009A4D56"/>
    <w:rsid w:val="009A568B"/>
    <w:rsid w:val="009A6D20"/>
    <w:rsid w:val="009A7FEF"/>
    <w:rsid w:val="009B04A9"/>
    <w:rsid w:val="009B1142"/>
    <w:rsid w:val="009B1413"/>
    <w:rsid w:val="009B198A"/>
    <w:rsid w:val="009B250F"/>
    <w:rsid w:val="009B30DB"/>
    <w:rsid w:val="009B690F"/>
    <w:rsid w:val="009B69F6"/>
    <w:rsid w:val="009B6A8D"/>
    <w:rsid w:val="009B7A5B"/>
    <w:rsid w:val="009B7E36"/>
    <w:rsid w:val="009B7FAF"/>
    <w:rsid w:val="009C0C0E"/>
    <w:rsid w:val="009C1444"/>
    <w:rsid w:val="009C1935"/>
    <w:rsid w:val="009C2B77"/>
    <w:rsid w:val="009C2D18"/>
    <w:rsid w:val="009C2E2A"/>
    <w:rsid w:val="009C311C"/>
    <w:rsid w:val="009C3799"/>
    <w:rsid w:val="009C446F"/>
    <w:rsid w:val="009C5D43"/>
    <w:rsid w:val="009C5D79"/>
    <w:rsid w:val="009C5F79"/>
    <w:rsid w:val="009C62ED"/>
    <w:rsid w:val="009C7198"/>
    <w:rsid w:val="009C7633"/>
    <w:rsid w:val="009C7B24"/>
    <w:rsid w:val="009C7B83"/>
    <w:rsid w:val="009D0072"/>
    <w:rsid w:val="009D0693"/>
    <w:rsid w:val="009D09A4"/>
    <w:rsid w:val="009D130D"/>
    <w:rsid w:val="009D1B6E"/>
    <w:rsid w:val="009D1B95"/>
    <w:rsid w:val="009D1F7B"/>
    <w:rsid w:val="009D2A24"/>
    <w:rsid w:val="009D2D54"/>
    <w:rsid w:val="009D3010"/>
    <w:rsid w:val="009D3685"/>
    <w:rsid w:val="009D411F"/>
    <w:rsid w:val="009D41AB"/>
    <w:rsid w:val="009D491E"/>
    <w:rsid w:val="009D4C2B"/>
    <w:rsid w:val="009D4F99"/>
    <w:rsid w:val="009D6251"/>
    <w:rsid w:val="009D71EF"/>
    <w:rsid w:val="009D7305"/>
    <w:rsid w:val="009D7626"/>
    <w:rsid w:val="009E0B48"/>
    <w:rsid w:val="009E1867"/>
    <w:rsid w:val="009E1A12"/>
    <w:rsid w:val="009E1B2A"/>
    <w:rsid w:val="009E1FFB"/>
    <w:rsid w:val="009E2BAC"/>
    <w:rsid w:val="009E2E18"/>
    <w:rsid w:val="009E48A4"/>
    <w:rsid w:val="009E4DE4"/>
    <w:rsid w:val="009E5792"/>
    <w:rsid w:val="009E5D7F"/>
    <w:rsid w:val="009E5F23"/>
    <w:rsid w:val="009E773A"/>
    <w:rsid w:val="009E7BA7"/>
    <w:rsid w:val="009F0B3A"/>
    <w:rsid w:val="009F1931"/>
    <w:rsid w:val="009F1B69"/>
    <w:rsid w:val="009F1BF9"/>
    <w:rsid w:val="009F26C7"/>
    <w:rsid w:val="009F63DD"/>
    <w:rsid w:val="009F645A"/>
    <w:rsid w:val="009F6EEC"/>
    <w:rsid w:val="009F78A7"/>
    <w:rsid w:val="009F7D97"/>
    <w:rsid w:val="00A0077E"/>
    <w:rsid w:val="00A00B0A"/>
    <w:rsid w:val="00A00B88"/>
    <w:rsid w:val="00A031A7"/>
    <w:rsid w:val="00A035F8"/>
    <w:rsid w:val="00A036D0"/>
    <w:rsid w:val="00A051A8"/>
    <w:rsid w:val="00A05A23"/>
    <w:rsid w:val="00A05E9C"/>
    <w:rsid w:val="00A07324"/>
    <w:rsid w:val="00A075DE"/>
    <w:rsid w:val="00A07CBE"/>
    <w:rsid w:val="00A10BFB"/>
    <w:rsid w:val="00A11DDA"/>
    <w:rsid w:val="00A11E84"/>
    <w:rsid w:val="00A1255E"/>
    <w:rsid w:val="00A13299"/>
    <w:rsid w:val="00A1380B"/>
    <w:rsid w:val="00A1477A"/>
    <w:rsid w:val="00A14B66"/>
    <w:rsid w:val="00A16640"/>
    <w:rsid w:val="00A16FBA"/>
    <w:rsid w:val="00A17287"/>
    <w:rsid w:val="00A173D0"/>
    <w:rsid w:val="00A1759F"/>
    <w:rsid w:val="00A176CA"/>
    <w:rsid w:val="00A219E7"/>
    <w:rsid w:val="00A23075"/>
    <w:rsid w:val="00A24B57"/>
    <w:rsid w:val="00A2519D"/>
    <w:rsid w:val="00A25302"/>
    <w:rsid w:val="00A25C72"/>
    <w:rsid w:val="00A27058"/>
    <w:rsid w:val="00A27064"/>
    <w:rsid w:val="00A2776C"/>
    <w:rsid w:val="00A27A86"/>
    <w:rsid w:val="00A3061A"/>
    <w:rsid w:val="00A30EBC"/>
    <w:rsid w:val="00A31BDF"/>
    <w:rsid w:val="00A31EBC"/>
    <w:rsid w:val="00A3203A"/>
    <w:rsid w:val="00A3269B"/>
    <w:rsid w:val="00A32A58"/>
    <w:rsid w:val="00A33447"/>
    <w:rsid w:val="00A33E73"/>
    <w:rsid w:val="00A34B86"/>
    <w:rsid w:val="00A3657F"/>
    <w:rsid w:val="00A36821"/>
    <w:rsid w:val="00A36F88"/>
    <w:rsid w:val="00A3767E"/>
    <w:rsid w:val="00A37976"/>
    <w:rsid w:val="00A40838"/>
    <w:rsid w:val="00A417EB"/>
    <w:rsid w:val="00A42651"/>
    <w:rsid w:val="00A42889"/>
    <w:rsid w:val="00A43D7E"/>
    <w:rsid w:val="00A44C57"/>
    <w:rsid w:val="00A44FEC"/>
    <w:rsid w:val="00A4508A"/>
    <w:rsid w:val="00A450CA"/>
    <w:rsid w:val="00A45395"/>
    <w:rsid w:val="00A457C7"/>
    <w:rsid w:val="00A472B6"/>
    <w:rsid w:val="00A47881"/>
    <w:rsid w:val="00A500A5"/>
    <w:rsid w:val="00A510FD"/>
    <w:rsid w:val="00A527AB"/>
    <w:rsid w:val="00A5330B"/>
    <w:rsid w:val="00A54AEC"/>
    <w:rsid w:val="00A5505C"/>
    <w:rsid w:val="00A56464"/>
    <w:rsid w:val="00A5652F"/>
    <w:rsid w:val="00A570DD"/>
    <w:rsid w:val="00A57A31"/>
    <w:rsid w:val="00A60BEC"/>
    <w:rsid w:val="00A611F9"/>
    <w:rsid w:val="00A62105"/>
    <w:rsid w:val="00A6231A"/>
    <w:rsid w:val="00A6251D"/>
    <w:rsid w:val="00A625A3"/>
    <w:rsid w:val="00A6307D"/>
    <w:rsid w:val="00A63180"/>
    <w:rsid w:val="00A639E5"/>
    <w:rsid w:val="00A6520B"/>
    <w:rsid w:val="00A6706A"/>
    <w:rsid w:val="00A670B3"/>
    <w:rsid w:val="00A67CBE"/>
    <w:rsid w:val="00A67E00"/>
    <w:rsid w:val="00A70ED2"/>
    <w:rsid w:val="00A72274"/>
    <w:rsid w:val="00A737E4"/>
    <w:rsid w:val="00A73974"/>
    <w:rsid w:val="00A73AE0"/>
    <w:rsid w:val="00A73F44"/>
    <w:rsid w:val="00A753D6"/>
    <w:rsid w:val="00A75AAD"/>
    <w:rsid w:val="00A75B4A"/>
    <w:rsid w:val="00A760F9"/>
    <w:rsid w:val="00A76245"/>
    <w:rsid w:val="00A770F6"/>
    <w:rsid w:val="00A7791F"/>
    <w:rsid w:val="00A7793E"/>
    <w:rsid w:val="00A77ECF"/>
    <w:rsid w:val="00A80764"/>
    <w:rsid w:val="00A81108"/>
    <w:rsid w:val="00A81346"/>
    <w:rsid w:val="00A81667"/>
    <w:rsid w:val="00A81D8D"/>
    <w:rsid w:val="00A8413D"/>
    <w:rsid w:val="00A84426"/>
    <w:rsid w:val="00A84E55"/>
    <w:rsid w:val="00A850ED"/>
    <w:rsid w:val="00A8559F"/>
    <w:rsid w:val="00A86190"/>
    <w:rsid w:val="00A86514"/>
    <w:rsid w:val="00A8667E"/>
    <w:rsid w:val="00A866E8"/>
    <w:rsid w:val="00A91FAE"/>
    <w:rsid w:val="00A92268"/>
    <w:rsid w:val="00A9428B"/>
    <w:rsid w:val="00A94840"/>
    <w:rsid w:val="00A95CA5"/>
    <w:rsid w:val="00A95E1F"/>
    <w:rsid w:val="00A95E51"/>
    <w:rsid w:val="00A9624A"/>
    <w:rsid w:val="00A97704"/>
    <w:rsid w:val="00A97C5D"/>
    <w:rsid w:val="00AA1424"/>
    <w:rsid w:val="00AA2912"/>
    <w:rsid w:val="00AA2EF7"/>
    <w:rsid w:val="00AA4F8C"/>
    <w:rsid w:val="00AA5593"/>
    <w:rsid w:val="00AA7EA8"/>
    <w:rsid w:val="00AB1B9D"/>
    <w:rsid w:val="00AB20E4"/>
    <w:rsid w:val="00AB2F9E"/>
    <w:rsid w:val="00AB38C2"/>
    <w:rsid w:val="00AB3B17"/>
    <w:rsid w:val="00AB45BD"/>
    <w:rsid w:val="00AB4882"/>
    <w:rsid w:val="00AB5478"/>
    <w:rsid w:val="00AB5B8F"/>
    <w:rsid w:val="00AB6596"/>
    <w:rsid w:val="00AB6D6C"/>
    <w:rsid w:val="00AB7206"/>
    <w:rsid w:val="00AB7778"/>
    <w:rsid w:val="00AC1771"/>
    <w:rsid w:val="00AC1E7A"/>
    <w:rsid w:val="00AC2715"/>
    <w:rsid w:val="00AC6466"/>
    <w:rsid w:val="00AC6BB6"/>
    <w:rsid w:val="00AC77EF"/>
    <w:rsid w:val="00AC7936"/>
    <w:rsid w:val="00AD2DFC"/>
    <w:rsid w:val="00AD375F"/>
    <w:rsid w:val="00AD4B6A"/>
    <w:rsid w:val="00AD5300"/>
    <w:rsid w:val="00AD5330"/>
    <w:rsid w:val="00AD62FC"/>
    <w:rsid w:val="00AD6F35"/>
    <w:rsid w:val="00AD6F46"/>
    <w:rsid w:val="00AD7684"/>
    <w:rsid w:val="00AE143A"/>
    <w:rsid w:val="00AE207C"/>
    <w:rsid w:val="00AE39B7"/>
    <w:rsid w:val="00AE3B4A"/>
    <w:rsid w:val="00AE3B77"/>
    <w:rsid w:val="00AE3CFE"/>
    <w:rsid w:val="00AE5C33"/>
    <w:rsid w:val="00AE75E2"/>
    <w:rsid w:val="00AF06B5"/>
    <w:rsid w:val="00AF1000"/>
    <w:rsid w:val="00AF15D0"/>
    <w:rsid w:val="00AF1F29"/>
    <w:rsid w:val="00AF276B"/>
    <w:rsid w:val="00AF2806"/>
    <w:rsid w:val="00AF34E1"/>
    <w:rsid w:val="00AF35E5"/>
    <w:rsid w:val="00AF3F1F"/>
    <w:rsid w:val="00AF5884"/>
    <w:rsid w:val="00AF6C06"/>
    <w:rsid w:val="00AF75DC"/>
    <w:rsid w:val="00AF7D49"/>
    <w:rsid w:val="00B00797"/>
    <w:rsid w:val="00B01398"/>
    <w:rsid w:val="00B01493"/>
    <w:rsid w:val="00B01A39"/>
    <w:rsid w:val="00B036C9"/>
    <w:rsid w:val="00B03B12"/>
    <w:rsid w:val="00B05A0E"/>
    <w:rsid w:val="00B065EA"/>
    <w:rsid w:val="00B06C8E"/>
    <w:rsid w:val="00B0704C"/>
    <w:rsid w:val="00B07DDA"/>
    <w:rsid w:val="00B07F8A"/>
    <w:rsid w:val="00B10C2C"/>
    <w:rsid w:val="00B11089"/>
    <w:rsid w:val="00B119BE"/>
    <w:rsid w:val="00B11E49"/>
    <w:rsid w:val="00B13154"/>
    <w:rsid w:val="00B14D6D"/>
    <w:rsid w:val="00B15E14"/>
    <w:rsid w:val="00B169BE"/>
    <w:rsid w:val="00B1741C"/>
    <w:rsid w:val="00B17FEB"/>
    <w:rsid w:val="00B207CA"/>
    <w:rsid w:val="00B2226C"/>
    <w:rsid w:val="00B2234D"/>
    <w:rsid w:val="00B227FE"/>
    <w:rsid w:val="00B22B4D"/>
    <w:rsid w:val="00B23419"/>
    <w:rsid w:val="00B24D18"/>
    <w:rsid w:val="00B253CC"/>
    <w:rsid w:val="00B25655"/>
    <w:rsid w:val="00B270EF"/>
    <w:rsid w:val="00B2755C"/>
    <w:rsid w:val="00B306D2"/>
    <w:rsid w:val="00B3160B"/>
    <w:rsid w:val="00B317F3"/>
    <w:rsid w:val="00B3200F"/>
    <w:rsid w:val="00B323A0"/>
    <w:rsid w:val="00B3251F"/>
    <w:rsid w:val="00B3316D"/>
    <w:rsid w:val="00B34D45"/>
    <w:rsid w:val="00B369A2"/>
    <w:rsid w:val="00B37174"/>
    <w:rsid w:val="00B400B4"/>
    <w:rsid w:val="00B4089D"/>
    <w:rsid w:val="00B41567"/>
    <w:rsid w:val="00B4195A"/>
    <w:rsid w:val="00B41FDA"/>
    <w:rsid w:val="00B420EC"/>
    <w:rsid w:val="00B423FE"/>
    <w:rsid w:val="00B42506"/>
    <w:rsid w:val="00B42EE4"/>
    <w:rsid w:val="00B42FA6"/>
    <w:rsid w:val="00B43E6F"/>
    <w:rsid w:val="00B441D8"/>
    <w:rsid w:val="00B445C5"/>
    <w:rsid w:val="00B4493E"/>
    <w:rsid w:val="00B45032"/>
    <w:rsid w:val="00B4762C"/>
    <w:rsid w:val="00B51342"/>
    <w:rsid w:val="00B5144F"/>
    <w:rsid w:val="00B52939"/>
    <w:rsid w:val="00B53056"/>
    <w:rsid w:val="00B541DD"/>
    <w:rsid w:val="00B543FB"/>
    <w:rsid w:val="00B578DC"/>
    <w:rsid w:val="00B57FBC"/>
    <w:rsid w:val="00B6072D"/>
    <w:rsid w:val="00B60751"/>
    <w:rsid w:val="00B60789"/>
    <w:rsid w:val="00B60A52"/>
    <w:rsid w:val="00B60E5D"/>
    <w:rsid w:val="00B61359"/>
    <w:rsid w:val="00B615F9"/>
    <w:rsid w:val="00B62FB3"/>
    <w:rsid w:val="00B6302F"/>
    <w:rsid w:val="00B63B3C"/>
    <w:rsid w:val="00B63F56"/>
    <w:rsid w:val="00B646CB"/>
    <w:rsid w:val="00B65442"/>
    <w:rsid w:val="00B661D9"/>
    <w:rsid w:val="00B673DE"/>
    <w:rsid w:val="00B7061C"/>
    <w:rsid w:val="00B70C0A"/>
    <w:rsid w:val="00B710D5"/>
    <w:rsid w:val="00B71210"/>
    <w:rsid w:val="00B713D9"/>
    <w:rsid w:val="00B7382A"/>
    <w:rsid w:val="00B765B9"/>
    <w:rsid w:val="00B77DC0"/>
    <w:rsid w:val="00B804C5"/>
    <w:rsid w:val="00B80D47"/>
    <w:rsid w:val="00B80E5F"/>
    <w:rsid w:val="00B84E1E"/>
    <w:rsid w:val="00B84E7A"/>
    <w:rsid w:val="00B8652D"/>
    <w:rsid w:val="00B868A8"/>
    <w:rsid w:val="00B90400"/>
    <w:rsid w:val="00B920D8"/>
    <w:rsid w:val="00B94306"/>
    <w:rsid w:val="00B94A16"/>
    <w:rsid w:val="00B94BE0"/>
    <w:rsid w:val="00B94D5A"/>
    <w:rsid w:val="00B9588D"/>
    <w:rsid w:val="00B967C6"/>
    <w:rsid w:val="00BA0231"/>
    <w:rsid w:val="00BA1C5A"/>
    <w:rsid w:val="00BA1ECF"/>
    <w:rsid w:val="00BA2AC8"/>
    <w:rsid w:val="00BA34DF"/>
    <w:rsid w:val="00BA3817"/>
    <w:rsid w:val="00BA3906"/>
    <w:rsid w:val="00BA3C27"/>
    <w:rsid w:val="00BA3EBE"/>
    <w:rsid w:val="00BA41E2"/>
    <w:rsid w:val="00BA4768"/>
    <w:rsid w:val="00BA630B"/>
    <w:rsid w:val="00BA6E23"/>
    <w:rsid w:val="00BA70C1"/>
    <w:rsid w:val="00BA7148"/>
    <w:rsid w:val="00BA7BC8"/>
    <w:rsid w:val="00BB04D9"/>
    <w:rsid w:val="00BB0FCD"/>
    <w:rsid w:val="00BB1E3D"/>
    <w:rsid w:val="00BB2CB6"/>
    <w:rsid w:val="00BB2D6F"/>
    <w:rsid w:val="00BB38FE"/>
    <w:rsid w:val="00BB47C1"/>
    <w:rsid w:val="00BB509F"/>
    <w:rsid w:val="00BB5111"/>
    <w:rsid w:val="00BB56F8"/>
    <w:rsid w:val="00BB61E4"/>
    <w:rsid w:val="00BB706A"/>
    <w:rsid w:val="00BB71E5"/>
    <w:rsid w:val="00BB75C8"/>
    <w:rsid w:val="00BB792B"/>
    <w:rsid w:val="00BC041E"/>
    <w:rsid w:val="00BC0E76"/>
    <w:rsid w:val="00BC16DC"/>
    <w:rsid w:val="00BC2053"/>
    <w:rsid w:val="00BC2E3A"/>
    <w:rsid w:val="00BC2ECF"/>
    <w:rsid w:val="00BC3196"/>
    <w:rsid w:val="00BC34A2"/>
    <w:rsid w:val="00BC367B"/>
    <w:rsid w:val="00BC42B9"/>
    <w:rsid w:val="00BC508C"/>
    <w:rsid w:val="00BC52BF"/>
    <w:rsid w:val="00BC54E2"/>
    <w:rsid w:val="00BC63FE"/>
    <w:rsid w:val="00BD03C4"/>
    <w:rsid w:val="00BD044F"/>
    <w:rsid w:val="00BD219C"/>
    <w:rsid w:val="00BD36BD"/>
    <w:rsid w:val="00BD4360"/>
    <w:rsid w:val="00BD4644"/>
    <w:rsid w:val="00BD4EDA"/>
    <w:rsid w:val="00BD741C"/>
    <w:rsid w:val="00BD7A44"/>
    <w:rsid w:val="00BD7C94"/>
    <w:rsid w:val="00BE0BBE"/>
    <w:rsid w:val="00BE11B3"/>
    <w:rsid w:val="00BE1988"/>
    <w:rsid w:val="00BE2D96"/>
    <w:rsid w:val="00BE2E17"/>
    <w:rsid w:val="00BE32A7"/>
    <w:rsid w:val="00BE4063"/>
    <w:rsid w:val="00BE464A"/>
    <w:rsid w:val="00BE47FC"/>
    <w:rsid w:val="00BE5280"/>
    <w:rsid w:val="00BE5296"/>
    <w:rsid w:val="00BE54B4"/>
    <w:rsid w:val="00BE5D13"/>
    <w:rsid w:val="00BE5ED5"/>
    <w:rsid w:val="00BE7B49"/>
    <w:rsid w:val="00BF0068"/>
    <w:rsid w:val="00BF113E"/>
    <w:rsid w:val="00BF20A8"/>
    <w:rsid w:val="00BF2A88"/>
    <w:rsid w:val="00BF2CCC"/>
    <w:rsid w:val="00BF2E63"/>
    <w:rsid w:val="00BF46F4"/>
    <w:rsid w:val="00BF472E"/>
    <w:rsid w:val="00BF4A31"/>
    <w:rsid w:val="00BF4C3B"/>
    <w:rsid w:val="00BF4F4B"/>
    <w:rsid w:val="00BF5D2C"/>
    <w:rsid w:val="00BF62C5"/>
    <w:rsid w:val="00BF7437"/>
    <w:rsid w:val="00BF773B"/>
    <w:rsid w:val="00BF7E8E"/>
    <w:rsid w:val="00C00EF1"/>
    <w:rsid w:val="00C01D99"/>
    <w:rsid w:val="00C022D0"/>
    <w:rsid w:val="00C032BE"/>
    <w:rsid w:val="00C051D4"/>
    <w:rsid w:val="00C05A11"/>
    <w:rsid w:val="00C05A30"/>
    <w:rsid w:val="00C062A3"/>
    <w:rsid w:val="00C07DC1"/>
    <w:rsid w:val="00C07F0B"/>
    <w:rsid w:val="00C10314"/>
    <w:rsid w:val="00C107E2"/>
    <w:rsid w:val="00C110C7"/>
    <w:rsid w:val="00C14CFF"/>
    <w:rsid w:val="00C14D3E"/>
    <w:rsid w:val="00C14D4C"/>
    <w:rsid w:val="00C15F4E"/>
    <w:rsid w:val="00C16E3A"/>
    <w:rsid w:val="00C16F86"/>
    <w:rsid w:val="00C1726C"/>
    <w:rsid w:val="00C17C03"/>
    <w:rsid w:val="00C20D03"/>
    <w:rsid w:val="00C21E3C"/>
    <w:rsid w:val="00C23675"/>
    <w:rsid w:val="00C23CAA"/>
    <w:rsid w:val="00C25A74"/>
    <w:rsid w:val="00C25C55"/>
    <w:rsid w:val="00C25C8A"/>
    <w:rsid w:val="00C25F9D"/>
    <w:rsid w:val="00C272DE"/>
    <w:rsid w:val="00C30019"/>
    <w:rsid w:val="00C3077F"/>
    <w:rsid w:val="00C3127B"/>
    <w:rsid w:val="00C316E2"/>
    <w:rsid w:val="00C317B9"/>
    <w:rsid w:val="00C31B8C"/>
    <w:rsid w:val="00C330D1"/>
    <w:rsid w:val="00C331CB"/>
    <w:rsid w:val="00C334CB"/>
    <w:rsid w:val="00C33534"/>
    <w:rsid w:val="00C345A6"/>
    <w:rsid w:val="00C34826"/>
    <w:rsid w:val="00C34FC0"/>
    <w:rsid w:val="00C364BF"/>
    <w:rsid w:val="00C365FA"/>
    <w:rsid w:val="00C37DA7"/>
    <w:rsid w:val="00C41AE0"/>
    <w:rsid w:val="00C425FF"/>
    <w:rsid w:val="00C43C43"/>
    <w:rsid w:val="00C43F30"/>
    <w:rsid w:val="00C4507B"/>
    <w:rsid w:val="00C46404"/>
    <w:rsid w:val="00C46744"/>
    <w:rsid w:val="00C47656"/>
    <w:rsid w:val="00C50EAF"/>
    <w:rsid w:val="00C50EB1"/>
    <w:rsid w:val="00C52B6A"/>
    <w:rsid w:val="00C55360"/>
    <w:rsid w:val="00C55866"/>
    <w:rsid w:val="00C55F94"/>
    <w:rsid w:val="00C56A80"/>
    <w:rsid w:val="00C57F40"/>
    <w:rsid w:val="00C61859"/>
    <w:rsid w:val="00C6256F"/>
    <w:rsid w:val="00C6289E"/>
    <w:rsid w:val="00C633A9"/>
    <w:rsid w:val="00C63A7F"/>
    <w:rsid w:val="00C64093"/>
    <w:rsid w:val="00C64A1F"/>
    <w:rsid w:val="00C651B4"/>
    <w:rsid w:val="00C66AA9"/>
    <w:rsid w:val="00C66C67"/>
    <w:rsid w:val="00C67904"/>
    <w:rsid w:val="00C67C19"/>
    <w:rsid w:val="00C701CE"/>
    <w:rsid w:val="00C701F8"/>
    <w:rsid w:val="00C7142B"/>
    <w:rsid w:val="00C7188D"/>
    <w:rsid w:val="00C73ADA"/>
    <w:rsid w:val="00C74018"/>
    <w:rsid w:val="00C74B1F"/>
    <w:rsid w:val="00C7558D"/>
    <w:rsid w:val="00C758C8"/>
    <w:rsid w:val="00C76772"/>
    <w:rsid w:val="00C767F9"/>
    <w:rsid w:val="00C76B0B"/>
    <w:rsid w:val="00C77313"/>
    <w:rsid w:val="00C778F2"/>
    <w:rsid w:val="00C80499"/>
    <w:rsid w:val="00C805A9"/>
    <w:rsid w:val="00C80DEC"/>
    <w:rsid w:val="00C80EF2"/>
    <w:rsid w:val="00C811A1"/>
    <w:rsid w:val="00C8137F"/>
    <w:rsid w:val="00C823D9"/>
    <w:rsid w:val="00C8240E"/>
    <w:rsid w:val="00C83A65"/>
    <w:rsid w:val="00C84BF9"/>
    <w:rsid w:val="00C856CD"/>
    <w:rsid w:val="00C8581B"/>
    <w:rsid w:val="00C86816"/>
    <w:rsid w:val="00C86ED5"/>
    <w:rsid w:val="00C90408"/>
    <w:rsid w:val="00C91E46"/>
    <w:rsid w:val="00C930DE"/>
    <w:rsid w:val="00C9315E"/>
    <w:rsid w:val="00C93581"/>
    <w:rsid w:val="00C95AAE"/>
    <w:rsid w:val="00C96749"/>
    <w:rsid w:val="00C96A6E"/>
    <w:rsid w:val="00C972BC"/>
    <w:rsid w:val="00C9768A"/>
    <w:rsid w:val="00C9785A"/>
    <w:rsid w:val="00C978CB"/>
    <w:rsid w:val="00CA0645"/>
    <w:rsid w:val="00CA28B9"/>
    <w:rsid w:val="00CA2C53"/>
    <w:rsid w:val="00CA2D24"/>
    <w:rsid w:val="00CA2D42"/>
    <w:rsid w:val="00CA3C5B"/>
    <w:rsid w:val="00CA3CEE"/>
    <w:rsid w:val="00CA433B"/>
    <w:rsid w:val="00CA5052"/>
    <w:rsid w:val="00CA55FF"/>
    <w:rsid w:val="00CA5D8B"/>
    <w:rsid w:val="00CA6974"/>
    <w:rsid w:val="00CA7BBD"/>
    <w:rsid w:val="00CA7F3D"/>
    <w:rsid w:val="00CB0177"/>
    <w:rsid w:val="00CB0C42"/>
    <w:rsid w:val="00CB1D2C"/>
    <w:rsid w:val="00CB1D31"/>
    <w:rsid w:val="00CB1FE2"/>
    <w:rsid w:val="00CB432F"/>
    <w:rsid w:val="00CB57F6"/>
    <w:rsid w:val="00CB7B1D"/>
    <w:rsid w:val="00CB7D64"/>
    <w:rsid w:val="00CC0402"/>
    <w:rsid w:val="00CC05C9"/>
    <w:rsid w:val="00CC0B22"/>
    <w:rsid w:val="00CC1704"/>
    <w:rsid w:val="00CC364E"/>
    <w:rsid w:val="00CC3674"/>
    <w:rsid w:val="00CC3A63"/>
    <w:rsid w:val="00CC441D"/>
    <w:rsid w:val="00CC4D5D"/>
    <w:rsid w:val="00CC62D1"/>
    <w:rsid w:val="00CD22EB"/>
    <w:rsid w:val="00CD2E6F"/>
    <w:rsid w:val="00CD2FEC"/>
    <w:rsid w:val="00CD5C35"/>
    <w:rsid w:val="00CD5C79"/>
    <w:rsid w:val="00CD6730"/>
    <w:rsid w:val="00CD70AD"/>
    <w:rsid w:val="00CE0A06"/>
    <w:rsid w:val="00CE2590"/>
    <w:rsid w:val="00CE3EE6"/>
    <w:rsid w:val="00CE4092"/>
    <w:rsid w:val="00CE4329"/>
    <w:rsid w:val="00CE6649"/>
    <w:rsid w:val="00CE6B18"/>
    <w:rsid w:val="00CF1F8B"/>
    <w:rsid w:val="00CF21DA"/>
    <w:rsid w:val="00CF28AC"/>
    <w:rsid w:val="00CF2EB8"/>
    <w:rsid w:val="00CF313B"/>
    <w:rsid w:val="00CF3196"/>
    <w:rsid w:val="00CF37BA"/>
    <w:rsid w:val="00CF3BE7"/>
    <w:rsid w:val="00CF4B32"/>
    <w:rsid w:val="00CF58C5"/>
    <w:rsid w:val="00CF5C51"/>
    <w:rsid w:val="00CF6485"/>
    <w:rsid w:val="00D01186"/>
    <w:rsid w:val="00D027CC"/>
    <w:rsid w:val="00D028E2"/>
    <w:rsid w:val="00D02B7B"/>
    <w:rsid w:val="00D02F4E"/>
    <w:rsid w:val="00D03989"/>
    <w:rsid w:val="00D03996"/>
    <w:rsid w:val="00D0404F"/>
    <w:rsid w:val="00D05210"/>
    <w:rsid w:val="00D05407"/>
    <w:rsid w:val="00D0582C"/>
    <w:rsid w:val="00D05D11"/>
    <w:rsid w:val="00D06F8C"/>
    <w:rsid w:val="00D071B8"/>
    <w:rsid w:val="00D10334"/>
    <w:rsid w:val="00D12A3A"/>
    <w:rsid w:val="00D13290"/>
    <w:rsid w:val="00D13AD6"/>
    <w:rsid w:val="00D14043"/>
    <w:rsid w:val="00D14C61"/>
    <w:rsid w:val="00D14DE6"/>
    <w:rsid w:val="00D17AE9"/>
    <w:rsid w:val="00D17C1D"/>
    <w:rsid w:val="00D17EBC"/>
    <w:rsid w:val="00D2029E"/>
    <w:rsid w:val="00D2071F"/>
    <w:rsid w:val="00D20A50"/>
    <w:rsid w:val="00D222A8"/>
    <w:rsid w:val="00D222C5"/>
    <w:rsid w:val="00D23C19"/>
    <w:rsid w:val="00D23CAA"/>
    <w:rsid w:val="00D23E61"/>
    <w:rsid w:val="00D24368"/>
    <w:rsid w:val="00D24FC0"/>
    <w:rsid w:val="00D2520B"/>
    <w:rsid w:val="00D30969"/>
    <w:rsid w:val="00D30F0B"/>
    <w:rsid w:val="00D30FD8"/>
    <w:rsid w:val="00D31AA8"/>
    <w:rsid w:val="00D32B52"/>
    <w:rsid w:val="00D32DD0"/>
    <w:rsid w:val="00D32F59"/>
    <w:rsid w:val="00D33611"/>
    <w:rsid w:val="00D35964"/>
    <w:rsid w:val="00D37728"/>
    <w:rsid w:val="00D37908"/>
    <w:rsid w:val="00D37AAC"/>
    <w:rsid w:val="00D40F87"/>
    <w:rsid w:val="00D413B7"/>
    <w:rsid w:val="00D414E3"/>
    <w:rsid w:val="00D415EC"/>
    <w:rsid w:val="00D437EF"/>
    <w:rsid w:val="00D43E24"/>
    <w:rsid w:val="00D4487E"/>
    <w:rsid w:val="00D449E5"/>
    <w:rsid w:val="00D4505A"/>
    <w:rsid w:val="00D4558A"/>
    <w:rsid w:val="00D45636"/>
    <w:rsid w:val="00D458F0"/>
    <w:rsid w:val="00D45F73"/>
    <w:rsid w:val="00D460CD"/>
    <w:rsid w:val="00D46460"/>
    <w:rsid w:val="00D46969"/>
    <w:rsid w:val="00D50647"/>
    <w:rsid w:val="00D50AD3"/>
    <w:rsid w:val="00D50D01"/>
    <w:rsid w:val="00D50F9C"/>
    <w:rsid w:val="00D51469"/>
    <w:rsid w:val="00D5157D"/>
    <w:rsid w:val="00D52163"/>
    <w:rsid w:val="00D53207"/>
    <w:rsid w:val="00D54008"/>
    <w:rsid w:val="00D565DF"/>
    <w:rsid w:val="00D56A74"/>
    <w:rsid w:val="00D57E76"/>
    <w:rsid w:val="00D6035B"/>
    <w:rsid w:val="00D61136"/>
    <w:rsid w:val="00D611EB"/>
    <w:rsid w:val="00D641D0"/>
    <w:rsid w:val="00D6437A"/>
    <w:rsid w:val="00D65251"/>
    <w:rsid w:val="00D655C5"/>
    <w:rsid w:val="00D65FE7"/>
    <w:rsid w:val="00D66DE9"/>
    <w:rsid w:val="00D67376"/>
    <w:rsid w:val="00D675CF"/>
    <w:rsid w:val="00D70B33"/>
    <w:rsid w:val="00D729E7"/>
    <w:rsid w:val="00D7396F"/>
    <w:rsid w:val="00D74033"/>
    <w:rsid w:val="00D758C4"/>
    <w:rsid w:val="00D75E41"/>
    <w:rsid w:val="00D77690"/>
    <w:rsid w:val="00D80291"/>
    <w:rsid w:val="00D80F5F"/>
    <w:rsid w:val="00D813A7"/>
    <w:rsid w:val="00D82B68"/>
    <w:rsid w:val="00D849A7"/>
    <w:rsid w:val="00D84F2C"/>
    <w:rsid w:val="00D8560C"/>
    <w:rsid w:val="00D85C6D"/>
    <w:rsid w:val="00D8658A"/>
    <w:rsid w:val="00D86EAB"/>
    <w:rsid w:val="00D86F30"/>
    <w:rsid w:val="00D87711"/>
    <w:rsid w:val="00D90726"/>
    <w:rsid w:val="00D907D2"/>
    <w:rsid w:val="00D90EF7"/>
    <w:rsid w:val="00D9100D"/>
    <w:rsid w:val="00D9200E"/>
    <w:rsid w:val="00D947DB"/>
    <w:rsid w:val="00D94E2E"/>
    <w:rsid w:val="00D95746"/>
    <w:rsid w:val="00D95CF1"/>
    <w:rsid w:val="00D962C6"/>
    <w:rsid w:val="00D96505"/>
    <w:rsid w:val="00D97183"/>
    <w:rsid w:val="00D976C1"/>
    <w:rsid w:val="00D977EF"/>
    <w:rsid w:val="00DA1638"/>
    <w:rsid w:val="00DA19A3"/>
    <w:rsid w:val="00DA3118"/>
    <w:rsid w:val="00DA3936"/>
    <w:rsid w:val="00DA3F33"/>
    <w:rsid w:val="00DA4176"/>
    <w:rsid w:val="00DA4645"/>
    <w:rsid w:val="00DA4912"/>
    <w:rsid w:val="00DA5224"/>
    <w:rsid w:val="00DA64B2"/>
    <w:rsid w:val="00DB0235"/>
    <w:rsid w:val="00DB3D69"/>
    <w:rsid w:val="00DB469B"/>
    <w:rsid w:val="00DB4BF0"/>
    <w:rsid w:val="00DB557A"/>
    <w:rsid w:val="00DB5797"/>
    <w:rsid w:val="00DB5DFF"/>
    <w:rsid w:val="00DB5FF7"/>
    <w:rsid w:val="00DB61C7"/>
    <w:rsid w:val="00DB6985"/>
    <w:rsid w:val="00DB6F5D"/>
    <w:rsid w:val="00DB7064"/>
    <w:rsid w:val="00DB75A9"/>
    <w:rsid w:val="00DB76CE"/>
    <w:rsid w:val="00DB7742"/>
    <w:rsid w:val="00DC0ABB"/>
    <w:rsid w:val="00DC197D"/>
    <w:rsid w:val="00DC1E82"/>
    <w:rsid w:val="00DC2C19"/>
    <w:rsid w:val="00DC2DEE"/>
    <w:rsid w:val="00DC316A"/>
    <w:rsid w:val="00DC31B7"/>
    <w:rsid w:val="00DC4D50"/>
    <w:rsid w:val="00DC5F1F"/>
    <w:rsid w:val="00DC643A"/>
    <w:rsid w:val="00DC64CF"/>
    <w:rsid w:val="00DC6560"/>
    <w:rsid w:val="00DC6591"/>
    <w:rsid w:val="00DC6721"/>
    <w:rsid w:val="00DC6EB9"/>
    <w:rsid w:val="00DC715B"/>
    <w:rsid w:val="00DC7569"/>
    <w:rsid w:val="00DD05ED"/>
    <w:rsid w:val="00DD0C9E"/>
    <w:rsid w:val="00DD0F17"/>
    <w:rsid w:val="00DD0FFD"/>
    <w:rsid w:val="00DD1D21"/>
    <w:rsid w:val="00DD34A2"/>
    <w:rsid w:val="00DD3549"/>
    <w:rsid w:val="00DD454D"/>
    <w:rsid w:val="00DD459F"/>
    <w:rsid w:val="00DD47CE"/>
    <w:rsid w:val="00DD74E0"/>
    <w:rsid w:val="00DD7E82"/>
    <w:rsid w:val="00DE0EA6"/>
    <w:rsid w:val="00DE244B"/>
    <w:rsid w:val="00DE26B7"/>
    <w:rsid w:val="00DE2A0E"/>
    <w:rsid w:val="00DE2A28"/>
    <w:rsid w:val="00DE2C35"/>
    <w:rsid w:val="00DE354A"/>
    <w:rsid w:val="00DE3F17"/>
    <w:rsid w:val="00DE3F9D"/>
    <w:rsid w:val="00DE4D94"/>
    <w:rsid w:val="00DE5357"/>
    <w:rsid w:val="00DE5526"/>
    <w:rsid w:val="00DE6685"/>
    <w:rsid w:val="00DE6CC4"/>
    <w:rsid w:val="00DE70B9"/>
    <w:rsid w:val="00DE76B9"/>
    <w:rsid w:val="00DE7A1D"/>
    <w:rsid w:val="00DE7BA9"/>
    <w:rsid w:val="00DF07D9"/>
    <w:rsid w:val="00DF14ED"/>
    <w:rsid w:val="00DF18F9"/>
    <w:rsid w:val="00DF210D"/>
    <w:rsid w:val="00DF26D6"/>
    <w:rsid w:val="00DF397F"/>
    <w:rsid w:val="00DF428A"/>
    <w:rsid w:val="00DF5251"/>
    <w:rsid w:val="00DF5F42"/>
    <w:rsid w:val="00DF7103"/>
    <w:rsid w:val="00DF74DD"/>
    <w:rsid w:val="00DF7665"/>
    <w:rsid w:val="00DF7A1A"/>
    <w:rsid w:val="00DF7A1D"/>
    <w:rsid w:val="00DF7C8C"/>
    <w:rsid w:val="00DF7E11"/>
    <w:rsid w:val="00DF7E53"/>
    <w:rsid w:val="00E002D0"/>
    <w:rsid w:val="00E01A87"/>
    <w:rsid w:val="00E01B2A"/>
    <w:rsid w:val="00E01EBC"/>
    <w:rsid w:val="00E03079"/>
    <w:rsid w:val="00E05485"/>
    <w:rsid w:val="00E05581"/>
    <w:rsid w:val="00E05E3D"/>
    <w:rsid w:val="00E060A1"/>
    <w:rsid w:val="00E06282"/>
    <w:rsid w:val="00E062DC"/>
    <w:rsid w:val="00E064CA"/>
    <w:rsid w:val="00E0659E"/>
    <w:rsid w:val="00E0696A"/>
    <w:rsid w:val="00E06BC0"/>
    <w:rsid w:val="00E07122"/>
    <w:rsid w:val="00E07CB2"/>
    <w:rsid w:val="00E10061"/>
    <w:rsid w:val="00E10119"/>
    <w:rsid w:val="00E1028F"/>
    <w:rsid w:val="00E1053D"/>
    <w:rsid w:val="00E10F46"/>
    <w:rsid w:val="00E12110"/>
    <w:rsid w:val="00E124C8"/>
    <w:rsid w:val="00E12FEC"/>
    <w:rsid w:val="00E13684"/>
    <w:rsid w:val="00E136E0"/>
    <w:rsid w:val="00E1376F"/>
    <w:rsid w:val="00E151B3"/>
    <w:rsid w:val="00E1528C"/>
    <w:rsid w:val="00E15A58"/>
    <w:rsid w:val="00E15C2A"/>
    <w:rsid w:val="00E17426"/>
    <w:rsid w:val="00E17B04"/>
    <w:rsid w:val="00E17B5F"/>
    <w:rsid w:val="00E17B6D"/>
    <w:rsid w:val="00E17FF9"/>
    <w:rsid w:val="00E20D85"/>
    <w:rsid w:val="00E21022"/>
    <w:rsid w:val="00E21176"/>
    <w:rsid w:val="00E21337"/>
    <w:rsid w:val="00E21AAD"/>
    <w:rsid w:val="00E2233B"/>
    <w:rsid w:val="00E225B7"/>
    <w:rsid w:val="00E227F6"/>
    <w:rsid w:val="00E2421F"/>
    <w:rsid w:val="00E24679"/>
    <w:rsid w:val="00E248F8"/>
    <w:rsid w:val="00E24CF7"/>
    <w:rsid w:val="00E24EC1"/>
    <w:rsid w:val="00E25178"/>
    <w:rsid w:val="00E27C35"/>
    <w:rsid w:val="00E27CBF"/>
    <w:rsid w:val="00E27F29"/>
    <w:rsid w:val="00E30544"/>
    <w:rsid w:val="00E30738"/>
    <w:rsid w:val="00E30D78"/>
    <w:rsid w:val="00E30EC8"/>
    <w:rsid w:val="00E31A04"/>
    <w:rsid w:val="00E31E9E"/>
    <w:rsid w:val="00E32748"/>
    <w:rsid w:val="00E32E84"/>
    <w:rsid w:val="00E33D42"/>
    <w:rsid w:val="00E34638"/>
    <w:rsid w:val="00E35781"/>
    <w:rsid w:val="00E359DA"/>
    <w:rsid w:val="00E361CA"/>
    <w:rsid w:val="00E366E3"/>
    <w:rsid w:val="00E37826"/>
    <w:rsid w:val="00E37CA1"/>
    <w:rsid w:val="00E40606"/>
    <w:rsid w:val="00E40898"/>
    <w:rsid w:val="00E41CAF"/>
    <w:rsid w:val="00E4493B"/>
    <w:rsid w:val="00E45A79"/>
    <w:rsid w:val="00E45C41"/>
    <w:rsid w:val="00E46F50"/>
    <w:rsid w:val="00E46F72"/>
    <w:rsid w:val="00E47561"/>
    <w:rsid w:val="00E47C89"/>
    <w:rsid w:val="00E47CA5"/>
    <w:rsid w:val="00E47CA8"/>
    <w:rsid w:val="00E51642"/>
    <w:rsid w:val="00E520A3"/>
    <w:rsid w:val="00E52259"/>
    <w:rsid w:val="00E5313C"/>
    <w:rsid w:val="00E555B9"/>
    <w:rsid w:val="00E55CED"/>
    <w:rsid w:val="00E55FF4"/>
    <w:rsid w:val="00E61251"/>
    <w:rsid w:val="00E61576"/>
    <w:rsid w:val="00E61C0E"/>
    <w:rsid w:val="00E61D12"/>
    <w:rsid w:val="00E62010"/>
    <w:rsid w:val="00E624C3"/>
    <w:rsid w:val="00E62630"/>
    <w:rsid w:val="00E62B80"/>
    <w:rsid w:val="00E63D23"/>
    <w:rsid w:val="00E63D3D"/>
    <w:rsid w:val="00E63DD1"/>
    <w:rsid w:val="00E641C7"/>
    <w:rsid w:val="00E6521B"/>
    <w:rsid w:val="00E66853"/>
    <w:rsid w:val="00E66F65"/>
    <w:rsid w:val="00E67C8D"/>
    <w:rsid w:val="00E70777"/>
    <w:rsid w:val="00E71669"/>
    <w:rsid w:val="00E72125"/>
    <w:rsid w:val="00E730A2"/>
    <w:rsid w:val="00E73B5C"/>
    <w:rsid w:val="00E74B7E"/>
    <w:rsid w:val="00E7582F"/>
    <w:rsid w:val="00E7637B"/>
    <w:rsid w:val="00E8074E"/>
    <w:rsid w:val="00E8138E"/>
    <w:rsid w:val="00E818F3"/>
    <w:rsid w:val="00E82A87"/>
    <w:rsid w:val="00E83DC9"/>
    <w:rsid w:val="00E84200"/>
    <w:rsid w:val="00E84E33"/>
    <w:rsid w:val="00E850C6"/>
    <w:rsid w:val="00E852D2"/>
    <w:rsid w:val="00E85A89"/>
    <w:rsid w:val="00E85A90"/>
    <w:rsid w:val="00E90547"/>
    <w:rsid w:val="00E91C66"/>
    <w:rsid w:val="00E91DE4"/>
    <w:rsid w:val="00E91E37"/>
    <w:rsid w:val="00E922A7"/>
    <w:rsid w:val="00E92B1A"/>
    <w:rsid w:val="00E92F67"/>
    <w:rsid w:val="00E9596D"/>
    <w:rsid w:val="00E97B48"/>
    <w:rsid w:val="00E97B4B"/>
    <w:rsid w:val="00EA00C7"/>
    <w:rsid w:val="00EA056D"/>
    <w:rsid w:val="00EA107E"/>
    <w:rsid w:val="00EA1488"/>
    <w:rsid w:val="00EA2B99"/>
    <w:rsid w:val="00EA315C"/>
    <w:rsid w:val="00EA33C3"/>
    <w:rsid w:val="00EA38F0"/>
    <w:rsid w:val="00EA3A0D"/>
    <w:rsid w:val="00EA4B5A"/>
    <w:rsid w:val="00EA4B74"/>
    <w:rsid w:val="00EA53B2"/>
    <w:rsid w:val="00EA5789"/>
    <w:rsid w:val="00EA6849"/>
    <w:rsid w:val="00EA6DD8"/>
    <w:rsid w:val="00EB0D3B"/>
    <w:rsid w:val="00EB1370"/>
    <w:rsid w:val="00EB1969"/>
    <w:rsid w:val="00EB28BA"/>
    <w:rsid w:val="00EB43DA"/>
    <w:rsid w:val="00EB4914"/>
    <w:rsid w:val="00EB53FE"/>
    <w:rsid w:val="00EB58EC"/>
    <w:rsid w:val="00EB71E7"/>
    <w:rsid w:val="00EB7696"/>
    <w:rsid w:val="00EB77EF"/>
    <w:rsid w:val="00EB7E35"/>
    <w:rsid w:val="00EB7F53"/>
    <w:rsid w:val="00EC028B"/>
    <w:rsid w:val="00EC0F85"/>
    <w:rsid w:val="00EC1622"/>
    <w:rsid w:val="00EC188B"/>
    <w:rsid w:val="00EC22A3"/>
    <w:rsid w:val="00EC2512"/>
    <w:rsid w:val="00EC33FC"/>
    <w:rsid w:val="00EC40AC"/>
    <w:rsid w:val="00EC600A"/>
    <w:rsid w:val="00EC6FA4"/>
    <w:rsid w:val="00EC73A6"/>
    <w:rsid w:val="00EC798C"/>
    <w:rsid w:val="00ED0922"/>
    <w:rsid w:val="00ED0BC8"/>
    <w:rsid w:val="00ED1868"/>
    <w:rsid w:val="00ED29F1"/>
    <w:rsid w:val="00ED33C3"/>
    <w:rsid w:val="00ED3BCF"/>
    <w:rsid w:val="00ED43FC"/>
    <w:rsid w:val="00ED4441"/>
    <w:rsid w:val="00ED46BE"/>
    <w:rsid w:val="00ED5451"/>
    <w:rsid w:val="00ED62C9"/>
    <w:rsid w:val="00ED639E"/>
    <w:rsid w:val="00ED783A"/>
    <w:rsid w:val="00ED7E5C"/>
    <w:rsid w:val="00EE2ED8"/>
    <w:rsid w:val="00EE3590"/>
    <w:rsid w:val="00EE37EA"/>
    <w:rsid w:val="00EE3F5D"/>
    <w:rsid w:val="00EE4D42"/>
    <w:rsid w:val="00EE4E9C"/>
    <w:rsid w:val="00EE67A8"/>
    <w:rsid w:val="00EE69BE"/>
    <w:rsid w:val="00EE6FDC"/>
    <w:rsid w:val="00EE702E"/>
    <w:rsid w:val="00EE7042"/>
    <w:rsid w:val="00EF01D0"/>
    <w:rsid w:val="00EF0853"/>
    <w:rsid w:val="00EF10ED"/>
    <w:rsid w:val="00EF150E"/>
    <w:rsid w:val="00EF169F"/>
    <w:rsid w:val="00EF17A9"/>
    <w:rsid w:val="00EF1931"/>
    <w:rsid w:val="00EF1FCE"/>
    <w:rsid w:val="00EF2542"/>
    <w:rsid w:val="00EF2E46"/>
    <w:rsid w:val="00EF4639"/>
    <w:rsid w:val="00EF6046"/>
    <w:rsid w:val="00EF6900"/>
    <w:rsid w:val="00EF7149"/>
    <w:rsid w:val="00F00149"/>
    <w:rsid w:val="00F00E12"/>
    <w:rsid w:val="00F02367"/>
    <w:rsid w:val="00F026B3"/>
    <w:rsid w:val="00F02ADC"/>
    <w:rsid w:val="00F03208"/>
    <w:rsid w:val="00F03261"/>
    <w:rsid w:val="00F039AD"/>
    <w:rsid w:val="00F03C36"/>
    <w:rsid w:val="00F04161"/>
    <w:rsid w:val="00F04E5D"/>
    <w:rsid w:val="00F06255"/>
    <w:rsid w:val="00F0692E"/>
    <w:rsid w:val="00F10754"/>
    <w:rsid w:val="00F10DE1"/>
    <w:rsid w:val="00F121AF"/>
    <w:rsid w:val="00F123B7"/>
    <w:rsid w:val="00F125C7"/>
    <w:rsid w:val="00F13929"/>
    <w:rsid w:val="00F13E05"/>
    <w:rsid w:val="00F1410F"/>
    <w:rsid w:val="00F1637D"/>
    <w:rsid w:val="00F1761B"/>
    <w:rsid w:val="00F17B01"/>
    <w:rsid w:val="00F205B1"/>
    <w:rsid w:val="00F20E56"/>
    <w:rsid w:val="00F21745"/>
    <w:rsid w:val="00F21FCF"/>
    <w:rsid w:val="00F22375"/>
    <w:rsid w:val="00F22ACB"/>
    <w:rsid w:val="00F241E5"/>
    <w:rsid w:val="00F2527B"/>
    <w:rsid w:val="00F25444"/>
    <w:rsid w:val="00F2554E"/>
    <w:rsid w:val="00F25D41"/>
    <w:rsid w:val="00F26C65"/>
    <w:rsid w:val="00F26F96"/>
    <w:rsid w:val="00F27177"/>
    <w:rsid w:val="00F31966"/>
    <w:rsid w:val="00F32D6C"/>
    <w:rsid w:val="00F34E32"/>
    <w:rsid w:val="00F35028"/>
    <w:rsid w:val="00F357CC"/>
    <w:rsid w:val="00F360F7"/>
    <w:rsid w:val="00F36DE2"/>
    <w:rsid w:val="00F3779D"/>
    <w:rsid w:val="00F37DE6"/>
    <w:rsid w:val="00F40AA6"/>
    <w:rsid w:val="00F4139A"/>
    <w:rsid w:val="00F41BB9"/>
    <w:rsid w:val="00F4252C"/>
    <w:rsid w:val="00F42D58"/>
    <w:rsid w:val="00F4360C"/>
    <w:rsid w:val="00F43B79"/>
    <w:rsid w:val="00F43E51"/>
    <w:rsid w:val="00F4419C"/>
    <w:rsid w:val="00F44A1C"/>
    <w:rsid w:val="00F44B39"/>
    <w:rsid w:val="00F45123"/>
    <w:rsid w:val="00F455AC"/>
    <w:rsid w:val="00F45932"/>
    <w:rsid w:val="00F46B2B"/>
    <w:rsid w:val="00F50192"/>
    <w:rsid w:val="00F5041F"/>
    <w:rsid w:val="00F50C2B"/>
    <w:rsid w:val="00F51E03"/>
    <w:rsid w:val="00F523A7"/>
    <w:rsid w:val="00F52657"/>
    <w:rsid w:val="00F52B92"/>
    <w:rsid w:val="00F53650"/>
    <w:rsid w:val="00F53DF2"/>
    <w:rsid w:val="00F54485"/>
    <w:rsid w:val="00F56843"/>
    <w:rsid w:val="00F57113"/>
    <w:rsid w:val="00F57185"/>
    <w:rsid w:val="00F57FDE"/>
    <w:rsid w:val="00F606FB"/>
    <w:rsid w:val="00F625CE"/>
    <w:rsid w:val="00F63282"/>
    <w:rsid w:val="00F63700"/>
    <w:rsid w:val="00F65BA9"/>
    <w:rsid w:val="00F66ABC"/>
    <w:rsid w:val="00F672CD"/>
    <w:rsid w:val="00F678C0"/>
    <w:rsid w:val="00F67C87"/>
    <w:rsid w:val="00F706EC"/>
    <w:rsid w:val="00F71065"/>
    <w:rsid w:val="00F718C8"/>
    <w:rsid w:val="00F718F8"/>
    <w:rsid w:val="00F72112"/>
    <w:rsid w:val="00F726D0"/>
    <w:rsid w:val="00F72929"/>
    <w:rsid w:val="00F74114"/>
    <w:rsid w:val="00F74459"/>
    <w:rsid w:val="00F744C7"/>
    <w:rsid w:val="00F746A2"/>
    <w:rsid w:val="00F74A17"/>
    <w:rsid w:val="00F74B83"/>
    <w:rsid w:val="00F74D13"/>
    <w:rsid w:val="00F74FA4"/>
    <w:rsid w:val="00F751DC"/>
    <w:rsid w:val="00F7523E"/>
    <w:rsid w:val="00F7542F"/>
    <w:rsid w:val="00F762DB"/>
    <w:rsid w:val="00F768EB"/>
    <w:rsid w:val="00F76DB7"/>
    <w:rsid w:val="00F775DC"/>
    <w:rsid w:val="00F77B3B"/>
    <w:rsid w:val="00F8091F"/>
    <w:rsid w:val="00F80982"/>
    <w:rsid w:val="00F80DA2"/>
    <w:rsid w:val="00F80E13"/>
    <w:rsid w:val="00F81030"/>
    <w:rsid w:val="00F828AB"/>
    <w:rsid w:val="00F8302E"/>
    <w:rsid w:val="00F83030"/>
    <w:rsid w:val="00F83B29"/>
    <w:rsid w:val="00F849D2"/>
    <w:rsid w:val="00F84C10"/>
    <w:rsid w:val="00F9033E"/>
    <w:rsid w:val="00F935E7"/>
    <w:rsid w:val="00F9415F"/>
    <w:rsid w:val="00F945F8"/>
    <w:rsid w:val="00F9471F"/>
    <w:rsid w:val="00F95194"/>
    <w:rsid w:val="00F9568B"/>
    <w:rsid w:val="00F97CF9"/>
    <w:rsid w:val="00FA0DFF"/>
    <w:rsid w:val="00FA379F"/>
    <w:rsid w:val="00FA41F1"/>
    <w:rsid w:val="00FA7731"/>
    <w:rsid w:val="00FB10E3"/>
    <w:rsid w:val="00FB3EC2"/>
    <w:rsid w:val="00FB4521"/>
    <w:rsid w:val="00FB509F"/>
    <w:rsid w:val="00FB6097"/>
    <w:rsid w:val="00FB680C"/>
    <w:rsid w:val="00FB6AEC"/>
    <w:rsid w:val="00FB6B21"/>
    <w:rsid w:val="00FB6B9A"/>
    <w:rsid w:val="00FB7C8C"/>
    <w:rsid w:val="00FC06F7"/>
    <w:rsid w:val="00FC1000"/>
    <w:rsid w:val="00FC117F"/>
    <w:rsid w:val="00FC1B6A"/>
    <w:rsid w:val="00FC1C53"/>
    <w:rsid w:val="00FC2EB7"/>
    <w:rsid w:val="00FC35CB"/>
    <w:rsid w:val="00FC483A"/>
    <w:rsid w:val="00FC5270"/>
    <w:rsid w:val="00FC5775"/>
    <w:rsid w:val="00FC658B"/>
    <w:rsid w:val="00FC7A0D"/>
    <w:rsid w:val="00FC7C3D"/>
    <w:rsid w:val="00FD0277"/>
    <w:rsid w:val="00FD0A14"/>
    <w:rsid w:val="00FD0A83"/>
    <w:rsid w:val="00FD0F21"/>
    <w:rsid w:val="00FD1B24"/>
    <w:rsid w:val="00FD3F12"/>
    <w:rsid w:val="00FD42FF"/>
    <w:rsid w:val="00FD461D"/>
    <w:rsid w:val="00FD5213"/>
    <w:rsid w:val="00FE012E"/>
    <w:rsid w:val="00FE0E87"/>
    <w:rsid w:val="00FE2ADB"/>
    <w:rsid w:val="00FE3EFE"/>
    <w:rsid w:val="00FE4639"/>
    <w:rsid w:val="00FE48B5"/>
    <w:rsid w:val="00FE523A"/>
    <w:rsid w:val="00FE56F9"/>
    <w:rsid w:val="00FE5BF0"/>
    <w:rsid w:val="00FE783C"/>
    <w:rsid w:val="00FF0900"/>
    <w:rsid w:val="00FF0D3A"/>
    <w:rsid w:val="00FF3556"/>
    <w:rsid w:val="00FF3BC9"/>
    <w:rsid w:val="00FF44A0"/>
    <w:rsid w:val="00FF5370"/>
    <w:rsid w:val="00FF53FD"/>
    <w:rsid w:val="00FF6707"/>
    <w:rsid w:val="00FF68DF"/>
    <w:rsid w:val="00FF6984"/>
    <w:rsid w:val="00FF6D8A"/>
    <w:rsid w:val="00FF6EB6"/>
    <w:rsid w:val="00FF761C"/>
    <w:rsid w:val="00FF7B0A"/>
    <w:rsid w:val="00FF7D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AEE5"/>
  <w15:docId w15:val="{A0DB7533-8281-40AC-983D-7DB8A4FB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imes New Roman" w:hAnsi="Lucida Sans" w:cs="Times New Roman"/>
        <w:sz w:val="16"/>
        <w:szCs w:val="16"/>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36"/>
    <w:pPr>
      <w:spacing w:after="0" w:line="240" w:lineRule="auto"/>
      <w:jc w:val="both"/>
    </w:pPr>
    <w:rPr>
      <w:rFonts w:ascii="Calibri" w:hAnsi="Calibri" w:cs="Calibri"/>
      <w:sz w:val="22"/>
      <w:szCs w:val="24"/>
    </w:rPr>
  </w:style>
  <w:style w:type="paragraph" w:styleId="Titre1">
    <w:name w:val="heading 1"/>
    <w:basedOn w:val="Normal"/>
    <w:next w:val="Normal"/>
    <w:link w:val="Titre1Car"/>
    <w:uiPriority w:val="9"/>
    <w:qFormat/>
    <w:rsid w:val="00BA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A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A6E2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niveau1">
    <w:name w:val="Paragraphe niveau 1"/>
    <w:autoRedefine/>
    <w:qFormat/>
    <w:rsid w:val="004328F1"/>
    <w:pPr>
      <w:spacing w:after="0" w:line="240" w:lineRule="auto"/>
      <w:ind w:left="567"/>
      <w:jc w:val="both"/>
    </w:pPr>
    <w:rPr>
      <w:rFonts w:ascii="Calibri" w:hAnsi="Calibri"/>
      <w:sz w:val="24"/>
      <w:szCs w:val="24"/>
      <w:lang w:eastAsia="fr-CA"/>
    </w:rPr>
  </w:style>
  <w:style w:type="paragraph" w:customStyle="1" w:styleId="Puces">
    <w:name w:val="Puces"/>
    <w:basedOn w:val="Normal"/>
    <w:qFormat/>
    <w:rsid w:val="006E5CEB"/>
    <w:pPr>
      <w:numPr>
        <w:numId w:val="1"/>
      </w:numPr>
      <w:spacing w:after="240"/>
    </w:pPr>
    <w:rPr>
      <w:rFonts w:ascii="Times New Roman" w:hAnsi="Times New Roman"/>
      <w:lang w:eastAsia="fr-CA"/>
    </w:rPr>
  </w:style>
  <w:style w:type="paragraph" w:customStyle="1" w:styleId="Titreniveau1">
    <w:name w:val="Titre niveau 1"/>
    <w:next w:val="Paragrapheniveau1"/>
    <w:autoRedefine/>
    <w:qFormat/>
    <w:rsid w:val="00A527AB"/>
    <w:pPr>
      <w:numPr>
        <w:numId w:val="2"/>
      </w:numPr>
      <w:tabs>
        <w:tab w:val="clear" w:pos="2553"/>
      </w:tabs>
      <w:spacing w:before="360" w:after="360" w:line="240" w:lineRule="auto"/>
      <w:ind w:left="567" w:hanging="567"/>
      <w:outlineLvl w:val="0"/>
    </w:pPr>
    <w:rPr>
      <w:rFonts w:ascii="Calibri" w:hAnsi="Calibri"/>
      <w:b/>
      <w:caps/>
      <w:sz w:val="24"/>
      <w:szCs w:val="24"/>
      <w:lang w:eastAsia="fr-CA"/>
    </w:rPr>
  </w:style>
  <w:style w:type="paragraph" w:customStyle="1" w:styleId="Titreniveau2">
    <w:name w:val="Titre niveau 2"/>
    <w:next w:val="Paragrapheniveau2et3"/>
    <w:qFormat/>
    <w:rsid w:val="004F2774"/>
    <w:pPr>
      <w:keepNext/>
      <w:numPr>
        <w:ilvl w:val="1"/>
        <w:numId w:val="2"/>
      </w:numPr>
      <w:tabs>
        <w:tab w:val="left" w:pos="540"/>
      </w:tabs>
      <w:spacing w:before="360" w:after="240" w:line="240" w:lineRule="auto"/>
      <w:outlineLvl w:val="1"/>
    </w:pPr>
    <w:rPr>
      <w:rFonts w:ascii="Calibri" w:eastAsiaTheme="minorHAnsi" w:hAnsi="Calibri"/>
      <w:b/>
      <w:noProof/>
      <w:sz w:val="24"/>
      <w:szCs w:val="24"/>
      <w:lang w:eastAsia="fr-CA"/>
    </w:rPr>
  </w:style>
  <w:style w:type="paragraph" w:customStyle="1" w:styleId="Titreniveau3">
    <w:name w:val="Titre niveau 3"/>
    <w:autoRedefine/>
    <w:qFormat/>
    <w:rsid w:val="00584366"/>
    <w:pPr>
      <w:keepNext/>
      <w:spacing w:before="120" w:after="120" w:line="240" w:lineRule="auto"/>
      <w:ind w:left="567"/>
      <w:jc w:val="both"/>
      <w:outlineLvl w:val="2"/>
    </w:pPr>
    <w:rPr>
      <w:rFonts w:asciiTheme="minorHAnsi" w:hAnsiTheme="minorHAnsi" w:cstheme="minorHAnsi"/>
      <w:iCs/>
      <w:sz w:val="22"/>
      <w:szCs w:val="22"/>
      <w:lang w:eastAsia="fr-CA"/>
    </w:rPr>
  </w:style>
  <w:style w:type="paragraph" w:customStyle="1" w:styleId="TDM1">
    <w:name w:val="TDM1"/>
    <w:autoRedefine/>
    <w:qFormat/>
    <w:rsid w:val="00B05A0E"/>
    <w:pPr>
      <w:tabs>
        <w:tab w:val="left" w:pos="567"/>
        <w:tab w:val="right" w:leader="dot" w:pos="9356"/>
      </w:tabs>
      <w:spacing w:after="120" w:line="240" w:lineRule="auto"/>
      <w:ind w:left="567" w:hanging="567"/>
    </w:pPr>
    <w:rPr>
      <w:rFonts w:ascii="Calibri" w:hAnsi="Calibri"/>
      <w:b/>
      <w:noProof/>
      <w:sz w:val="24"/>
      <w:szCs w:val="20"/>
      <w:lang w:eastAsia="fr-FR"/>
    </w:rPr>
  </w:style>
  <w:style w:type="paragraph" w:customStyle="1" w:styleId="TDM2">
    <w:name w:val="TDM2"/>
    <w:qFormat/>
    <w:rsid w:val="00B05A0E"/>
    <w:pPr>
      <w:tabs>
        <w:tab w:val="left" w:pos="1134"/>
        <w:tab w:val="right" w:leader="dot" w:pos="9356"/>
      </w:tabs>
      <w:spacing w:after="120" w:line="240" w:lineRule="auto"/>
      <w:ind w:left="1134" w:hanging="567"/>
    </w:pPr>
    <w:rPr>
      <w:rFonts w:ascii="Calibri" w:hAnsi="Calibri"/>
      <w:noProof/>
      <w:sz w:val="24"/>
      <w:szCs w:val="20"/>
      <w:lang w:eastAsia="fr-FR"/>
    </w:rPr>
  </w:style>
  <w:style w:type="paragraph" w:customStyle="1" w:styleId="TDM3">
    <w:name w:val="TDM3"/>
    <w:qFormat/>
    <w:rsid w:val="00B05A0E"/>
    <w:pPr>
      <w:tabs>
        <w:tab w:val="left" w:pos="1985"/>
        <w:tab w:val="right" w:leader="dot" w:pos="9356"/>
      </w:tabs>
      <w:spacing w:after="240" w:line="240" w:lineRule="auto"/>
      <w:ind w:left="1985" w:hanging="851"/>
    </w:pPr>
    <w:rPr>
      <w:rFonts w:ascii="Calibri" w:hAnsi="Calibri"/>
      <w:i/>
      <w:noProof/>
      <w:sz w:val="24"/>
      <w:szCs w:val="20"/>
    </w:rPr>
  </w:style>
  <w:style w:type="paragraph" w:styleId="Paragraphedeliste">
    <w:name w:val="List Paragraph"/>
    <w:basedOn w:val="Normal"/>
    <w:uiPriority w:val="34"/>
    <w:qFormat/>
    <w:rsid w:val="001213A2"/>
    <w:pPr>
      <w:ind w:left="720"/>
      <w:contextualSpacing/>
    </w:pPr>
  </w:style>
  <w:style w:type="paragraph" w:customStyle="1" w:styleId="Paragrapheniveau2et3">
    <w:name w:val="Paragraphe niveau 2 et 3"/>
    <w:basedOn w:val="Paragrapheniveau1"/>
    <w:autoRedefine/>
    <w:qFormat/>
    <w:rsid w:val="00DF428A"/>
    <w:rPr>
      <w:rFonts w:asciiTheme="minorHAnsi" w:eastAsiaTheme="minorHAnsi" w:hAnsiTheme="minorHAnsi" w:cs="Arial"/>
      <w:noProof/>
      <w:sz w:val="22"/>
      <w:szCs w:val="22"/>
    </w:rPr>
  </w:style>
  <w:style w:type="paragraph" w:customStyle="1" w:styleId="Titresansnumro">
    <w:name w:val="Titre sans numéro"/>
    <w:basedOn w:val="Titreniveau1"/>
    <w:autoRedefine/>
    <w:rsid w:val="00284D58"/>
    <w:pPr>
      <w:numPr>
        <w:numId w:val="0"/>
      </w:numPr>
    </w:pPr>
    <w:rPr>
      <w:rFonts w:eastAsiaTheme="minorHAnsi"/>
      <w:noProof/>
    </w:rPr>
  </w:style>
  <w:style w:type="character" w:customStyle="1" w:styleId="Titre1Car">
    <w:name w:val="Titre 1 Car"/>
    <w:basedOn w:val="Policepardfaut"/>
    <w:link w:val="Titre1"/>
    <w:uiPriority w:val="9"/>
    <w:rsid w:val="00BA6E2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A6E2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A6E23"/>
    <w:rPr>
      <w:rFonts w:asciiTheme="majorHAnsi" w:eastAsiaTheme="majorEastAsia" w:hAnsiTheme="majorHAnsi" w:cstheme="majorBidi"/>
      <w:b/>
      <w:bCs/>
      <w:color w:val="4F81BD" w:themeColor="accent1"/>
    </w:rPr>
  </w:style>
  <w:style w:type="paragraph" w:styleId="TM1">
    <w:name w:val="toc 1"/>
    <w:basedOn w:val="TDM1"/>
    <w:next w:val="Normal"/>
    <w:autoRedefine/>
    <w:uiPriority w:val="39"/>
    <w:unhideWhenUsed/>
    <w:rsid w:val="00DC6721"/>
    <w:pPr>
      <w:spacing w:before="120"/>
      <w:ind w:left="562" w:hanging="562"/>
    </w:pPr>
    <w:rPr>
      <w:caps/>
      <w:sz w:val="22"/>
    </w:rPr>
  </w:style>
  <w:style w:type="paragraph" w:styleId="TM2">
    <w:name w:val="toc 2"/>
    <w:basedOn w:val="TDM2"/>
    <w:next w:val="Normal"/>
    <w:autoRedefine/>
    <w:uiPriority w:val="39"/>
    <w:unhideWhenUsed/>
    <w:rsid w:val="004047D0"/>
    <w:pPr>
      <w:spacing w:after="60"/>
      <w:ind w:left="1124" w:hanging="562"/>
    </w:pPr>
    <w:rPr>
      <w:sz w:val="22"/>
    </w:rPr>
  </w:style>
  <w:style w:type="paragraph" w:styleId="TM3">
    <w:name w:val="toc 3"/>
    <w:basedOn w:val="TDM3"/>
    <w:next w:val="Normal"/>
    <w:autoRedefine/>
    <w:uiPriority w:val="39"/>
    <w:unhideWhenUsed/>
    <w:rsid w:val="004047D0"/>
    <w:pPr>
      <w:spacing w:after="60"/>
      <w:ind w:left="1988" w:hanging="850"/>
    </w:pPr>
    <w:rPr>
      <w:rFonts w:eastAsiaTheme="minorHAnsi"/>
      <w:sz w:val="22"/>
    </w:rPr>
  </w:style>
  <w:style w:type="character" w:styleId="Hyperlien">
    <w:name w:val="Hyperlink"/>
    <w:basedOn w:val="Policepardfaut"/>
    <w:uiPriority w:val="99"/>
    <w:unhideWhenUsed/>
    <w:rsid w:val="00BA6E23"/>
    <w:rPr>
      <w:color w:val="0000FF" w:themeColor="hyperlink"/>
      <w:u w:val="single"/>
    </w:rPr>
  </w:style>
  <w:style w:type="paragraph" w:customStyle="1" w:styleId="Paragrapheniveau2avecnumro">
    <w:name w:val="Paragraphe niveau 2 avec numéro"/>
    <w:basedOn w:val="Titreniveau2"/>
    <w:autoRedefine/>
    <w:qFormat/>
    <w:rsid w:val="00DD3549"/>
    <w:pPr>
      <w:ind w:hanging="567"/>
    </w:pPr>
    <w:rPr>
      <w:bCs/>
    </w:rPr>
  </w:style>
  <w:style w:type="paragraph" w:customStyle="1" w:styleId="Paragrapheniveau3avecnumro">
    <w:name w:val="Paragraphe niveau 3 avec numéro"/>
    <w:basedOn w:val="Titreniveau3"/>
    <w:autoRedefine/>
    <w:qFormat/>
    <w:rsid w:val="003A27FA"/>
    <w:pPr>
      <w:keepNext w:val="0"/>
      <w:tabs>
        <w:tab w:val="left" w:pos="1260"/>
      </w:tabs>
      <w:ind w:left="851"/>
    </w:pPr>
    <w:rPr>
      <w:i/>
    </w:rPr>
  </w:style>
  <w:style w:type="paragraph" w:styleId="En-tte">
    <w:name w:val="header"/>
    <w:basedOn w:val="Normal"/>
    <w:link w:val="En-tteCar"/>
    <w:uiPriority w:val="99"/>
    <w:unhideWhenUsed/>
    <w:rsid w:val="00450741"/>
    <w:pPr>
      <w:tabs>
        <w:tab w:val="center" w:pos="4320"/>
        <w:tab w:val="right" w:pos="8640"/>
      </w:tabs>
    </w:pPr>
  </w:style>
  <w:style w:type="character" w:customStyle="1" w:styleId="En-tteCar">
    <w:name w:val="En-tête Car"/>
    <w:basedOn w:val="Policepardfaut"/>
    <w:link w:val="En-tte"/>
    <w:uiPriority w:val="99"/>
    <w:rsid w:val="00450741"/>
  </w:style>
  <w:style w:type="paragraph" w:styleId="Pieddepage">
    <w:name w:val="footer"/>
    <w:basedOn w:val="Normal"/>
    <w:link w:val="PieddepageCar"/>
    <w:uiPriority w:val="99"/>
    <w:unhideWhenUsed/>
    <w:rsid w:val="00E97B4B"/>
    <w:pPr>
      <w:tabs>
        <w:tab w:val="center" w:pos="4320"/>
        <w:tab w:val="right" w:pos="8640"/>
      </w:tabs>
    </w:pPr>
    <w:rPr>
      <w:sz w:val="20"/>
    </w:rPr>
  </w:style>
  <w:style w:type="character" w:customStyle="1" w:styleId="PieddepageCar">
    <w:name w:val="Pied de page Car"/>
    <w:basedOn w:val="Policepardfaut"/>
    <w:link w:val="Pieddepage"/>
    <w:uiPriority w:val="99"/>
    <w:rsid w:val="00E97B4B"/>
    <w:rPr>
      <w:rFonts w:ascii="Calibri" w:hAnsi="Calibri" w:cs="Calibri"/>
      <w:sz w:val="20"/>
      <w:szCs w:val="24"/>
    </w:rPr>
  </w:style>
  <w:style w:type="paragraph" w:customStyle="1" w:styleId="Pucesniveau3">
    <w:name w:val="Puces niveau 3"/>
    <w:basedOn w:val="Puces"/>
    <w:qFormat/>
    <w:rsid w:val="00FD0F21"/>
    <w:pPr>
      <w:numPr>
        <w:numId w:val="3"/>
      </w:numPr>
      <w:tabs>
        <w:tab w:val="clear" w:pos="709"/>
        <w:tab w:val="left" w:pos="1800"/>
      </w:tabs>
      <w:spacing w:after="120"/>
      <w:ind w:left="1800" w:hanging="529"/>
    </w:pPr>
    <w:rPr>
      <w:rFonts w:ascii="Calibri" w:hAnsi="Calibri" w:cstheme="minorHAnsi"/>
    </w:rPr>
  </w:style>
  <w:style w:type="paragraph" w:customStyle="1" w:styleId="Titreniveau2NOTOC">
    <w:name w:val="Titre niveau 2 NOTOC"/>
    <w:basedOn w:val="Titreniveau2"/>
    <w:qFormat/>
    <w:rsid w:val="00B05A0E"/>
    <w:pPr>
      <w:numPr>
        <w:ilvl w:val="0"/>
        <w:numId w:val="0"/>
      </w:numPr>
      <w:spacing w:after="120"/>
    </w:pPr>
    <w:rPr>
      <w:caps/>
    </w:rPr>
  </w:style>
  <w:style w:type="paragraph" w:customStyle="1" w:styleId="Consignes">
    <w:name w:val="Consignes"/>
    <w:basedOn w:val="Normal"/>
    <w:qFormat/>
    <w:rsid w:val="00B05A0E"/>
    <w:pPr>
      <w:pBdr>
        <w:top w:val="single" w:sz="4" w:space="1" w:color="auto"/>
        <w:left w:val="single" w:sz="4" w:space="4" w:color="auto"/>
        <w:bottom w:val="single" w:sz="4" w:space="1" w:color="auto"/>
        <w:right w:val="single" w:sz="4" w:space="4" w:color="auto"/>
      </w:pBdr>
    </w:pPr>
    <w:rPr>
      <w:color w:val="FF0000"/>
    </w:rPr>
  </w:style>
  <w:style w:type="paragraph" w:customStyle="1" w:styleId="TitrePagetitre">
    <w:name w:val="Titre Page titre"/>
    <w:basedOn w:val="Normal"/>
    <w:qFormat/>
    <w:rsid w:val="00B05A0E"/>
    <w:pPr>
      <w:jc w:val="center"/>
    </w:pPr>
  </w:style>
  <w:style w:type="paragraph" w:customStyle="1" w:styleId="TitrePagetitregras">
    <w:name w:val="Titre Page titre gras"/>
    <w:basedOn w:val="TitrePagetitre"/>
    <w:qFormat/>
    <w:rsid w:val="00D565DF"/>
    <w:pPr>
      <w:spacing w:before="360"/>
    </w:pPr>
    <w:rPr>
      <w:b/>
      <w:bCs/>
      <w:sz w:val="32"/>
      <w:szCs w:val="32"/>
    </w:rPr>
  </w:style>
  <w:style w:type="character" w:styleId="Marquedecommentaire">
    <w:name w:val="annotation reference"/>
    <w:basedOn w:val="Policepardfaut"/>
    <w:uiPriority w:val="99"/>
    <w:semiHidden/>
    <w:unhideWhenUsed/>
    <w:rsid w:val="00E2233B"/>
    <w:rPr>
      <w:sz w:val="16"/>
      <w:szCs w:val="16"/>
    </w:rPr>
  </w:style>
  <w:style w:type="paragraph" w:styleId="Commentaire">
    <w:name w:val="annotation text"/>
    <w:basedOn w:val="Normal"/>
    <w:link w:val="CommentaireCar"/>
    <w:unhideWhenUsed/>
    <w:rsid w:val="00E2233B"/>
    <w:rPr>
      <w:sz w:val="20"/>
      <w:szCs w:val="20"/>
    </w:rPr>
  </w:style>
  <w:style w:type="character" w:customStyle="1" w:styleId="CommentaireCar">
    <w:name w:val="Commentaire Car"/>
    <w:basedOn w:val="Policepardfaut"/>
    <w:link w:val="Commentaire"/>
    <w:rsid w:val="00E2233B"/>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E2233B"/>
    <w:rPr>
      <w:b/>
      <w:bCs/>
    </w:rPr>
  </w:style>
  <w:style w:type="character" w:customStyle="1" w:styleId="ObjetducommentaireCar">
    <w:name w:val="Objet du commentaire Car"/>
    <w:basedOn w:val="CommentaireCar"/>
    <w:link w:val="Objetducommentaire"/>
    <w:uiPriority w:val="99"/>
    <w:semiHidden/>
    <w:rsid w:val="00E2233B"/>
    <w:rPr>
      <w:rFonts w:ascii="Calibri" w:hAnsi="Calibri" w:cs="Calibri"/>
      <w:b/>
      <w:bCs/>
      <w:sz w:val="20"/>
      <w:szCs w:val="20"/>
    </w:rPr>
  </w:style>
  <w:style w:type="paragraph" w:styleId="Textedebulles">
    <w:name w:val="Balloon Text"/>
    <w:basedOn w:val="Normal"/>
    <w:link w:val="TextedebullesCar"/>
    <w:uiPriority w:val="99"/>
    <w:semiHidden/>
    <w:unhideWhenUsed/>
    <w:rsid w:val="00E223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233B"/>
    <w:rPr>
      <w:rFonts w:ascii="Segoe UI" w:hAnsi="Segoe UI" w:cs="Segoe UI"/>
      <w:sz w:val="18"/>
      <w:szCs w:val="18"/>
    </w:rPr>
  </w:style>
  <w:style w:type="paragraph" w:styleId="Lgende">
    <w:name w:val="caption"/>
    <w:basedOn w:val="Normal"/>
    <w:next w:val="Normal"/>
    <w:uiPriority w:val="99"/>
    <w:unhideWhenUsed/>
    <w:qFormat/>
    <w:rsid w:val="00144C5E"/>
    <w:pPr>
      <w:spacing w:after="240"/>
    </w:pPr>
    <w:rPr>
      <w:rFonts w:asciiTheme="minorHAnsi" w:eastAsia="Calibri" w:hAnsiTheme="minorHAnsi" w:cs="Times New Roman"/>
      <w:b/>
      <w:bCs/>
      <w:color w:val="1F487C"/>
      <w:szCs w:val="18"/>
    </w:rPr>
  </w:style>
  <w:style w:type="paragraph" w:customStyle="1" w:styleId="Default">
    <w:name w:val="Default"/>
    <w:rsid w:val="00144C5E"/>
    <w:pPr>
      <w:autoSpaceDE w:val="0"/>
      <w:autoSpaceDN w:val="0"/>
      <w:adjustRightInd w:val="0"/>
      <w:spacing w:after="0" w:line="240" w:lineRule="auto"/>
    </w:pPr>
    <w:rPr>
      <w:rFonts w:ascii="Cambria" w:eastAsiaTheme="minorHAnsi" w:hAnsi="Cambria" w:cs="Cambria"/>
      <w:color w:val="000000"/>
      <w:sz w:val="24"/>
      <w:szCs w:val="24"/>
    </w:rPr>
  </w:style>
  <w:style w:type="paragraph" w:styleId="NormalWeb">
    <w:name w:val="Normal (Web)"/>
    <w:basedOn w:val="Normal"/>
    <w:uiPriority w:val="99"/>
    <w:semiHidden/>
    <w:unhideWhenUsed/>
    <w:rsid w:val="000803A1"/>
    <w:pPr>
      <w:spacing w:before="100" w:beforeAutospacing="1" w:after="100" w:afterAutospacing="1"/>
    </w:pPr>
    <w:rPr>
      <w:rFonts w:ascii="Times New Roman" w:eastAsiaTheme="minorHAnsi" w:hAnsi="Times New Roman" w:cs="Times New Roman"/>
      <w:lang w:eastAsia="fr-CA"/>
    </w:rPr>
  </w:style>
  <w:style w:type="paragraph" w:styleId="Rvision">
    <w:name w:val="Revision"/>
    <w:hidden/>
    <w:uiPriority w:val="99"/>
    <w:semiHidden/>
    <w:rsid w:val="00472EF7"/>
    <w:pPr>
      <w:spacing w:after="0" w:line="240" w:lineRule="auto"/>
    </w:pPr>
    <w:rPr>
      <w:rFonts w:ascii="Calibri" w:hAnsi="Calibri" w:cs="Calibri"/>
      <w:sz w:val="24"/>
      <w:szCs w:val="24"/>
    </w:rPr>
  </w:style>
  <w:style w:type="numbering" w:customStyle="1" w:styleId="Style1">
    <w:name w:val="Style1"/>
    <w:uiPriority w:val="99"/>
    <w:rsid w:val="00B42FA6"/>
    <w:pPr>
      <w:numPr>
        <w:numId w:val="4"/>
      </w:numPr>
    </w:pPr>
  </w:style>
  <w:style w:type="character" w:styleId="Mentionnonrsolue">
    <w:name w:val="Unresolved Mention"/>
    <w:basedOn w:val="Policepardfaut"/>
    <w:uiPriority w:val="99"/>
    <w:semiHidden/>
    <w:unhideWhenUsed/>
    <w:rsid w:val="00AA4F8C"/>
    <w:rPr>
      <w:color w:val="605E5C"/>
      <w:shd w:val="clear" w:color="auto" w:fill="E1DFDD"/>
    </w:rPr>
  </w:style>
  <w:style w:type="numbering" w:customStyle="1" w:styleId="Style4">
    <w:name w:val="Style4"/>
    <w:uiPriority w:val="99"/>
    <w:rsid w:val="002F7353"/>
    <w:pPr>
      <w:numPr>
        <w:numId w:val="5"/>
      </w:numPr>
    </w:pPr>
  </w:style>
  <w:style w:type="character" w:customStyle="1" w:styleId="NotedebasdepageCar">
    <w:name w:val="Note de bas de page Car"/>
    <w:basedOn w:val="Policepardfaut"/>
    <w:link w:val="Notedebasdepage"/>
    <w:uiPriority w:val="99"/>
    <w:qFormat/>
    <w:rsid w:val="002F7353"/>
    <w:rPr>
      <w:rFonts w:ascii="Arial" w:eastAsia="Arial" w:hAnsi="Arial" w:cs="Arial"/>
      <w:sz w:val="24"/>
      <w:szCs w:val="24"/>
      <w:lang w:val="fr-FR"/>
    </w:rPr>
  </w:style>
  <w:style w:type="paragraph" w:styleId="Notedebasdepage">
    <w:name w:val="footnote text"/>
    <w:basedOn w:val="Normal"/>
    <w:link w:val="NotedebasdepageCar"/>
    <w:uiPriority w:val="99"/>
    <w:unhideWhenUsed/>
    <w:rsid w:val="002F7353"/>
    <w:pPr>
      <w:widowControl w:val="0"/>
      <w:spacing w:before="120"/>
    </w:pPr>
    <w:rPr>
      <w:rFonts w:ascii="Arial" w:eastAsia="Arial" w:hAnsi="Arial" w:cs="Arial"/>
      <w:lang w:val="fr-FR"/>
    </w:rPr>
  </w:style>
  <w:style w:type="character" w:customStyle="1" w:styleId="NotedebasdepageCar1">
    <w:name w:val="Note de bas de page Car1"/>
    <w:basedOn w:val="Policepardfaut"/>
    <w:uiPriority w:val="99"/>
    <w:semiHidden/>
    <w:rsid w:val="002F7353"/>
    <w:rPr>
      <w:rFonts w:ascii="Calibri" w:hAnsi="Calibri" w:cs="Calibri"/>
      <w:sz w:val="20"/>
      <w:szCs w:val="20"/>
    </w:rPr>
  </w:style>
  <w:style w:type="character" w:styleId="Appelnotedebasdep">
    <w:name w:val="footnote reference"/>
    <w:basedOn w:val="Policepardfaut"/>
    <w:uiPriority w:val="99"/>
    <w:unhideWhenUsed/>
    <w:rsid w:val="002F7353"/>
    <w:rPr>
      <w:vertAlign w:val="superscript"/>
    </w:rPr>
  </w:style>
  <w:style w:type="numbering" w:customStyle="1" w:styleId="Style5">
    <w:name w:val="Style5"/>
    <w:uiPriority w:val="99"/>
    <w:rsid w:val="00804781"/>
    <w:pPr>
      <w:numPr>
        <w:numId w:val="8"/>
      </w:numPr>
    </w:pPr>
  </w:style>
  <w:style w:type="table" w:styleId="Grilledutableau">
    <w:name w:val="Table Grid"/>
    <w:basedOn w:val="TableauNormal"/>
    <w:uiPriority w:val="39"/>
    <w:rsid w:val="00726860"/>
    <w:pPr>
      <w:spacing w:after="0" w:line="240" w:lineRule="auto"/>
    </w:pPr>
    <w:rPr>
      <w:rFonts w:asciiTheme="minorHAnsi" w:eastAsiaTheme="minorHAnsi" w:hAnsiTheme="minorHAnsi" w:cstheme="minorBidi"/>
      <w:sz w:val="22"/>
      <w:szCs w:val="22"/>
    </w:rPr>
    <w:tblPr/>
  </w:style>
  <w:style w:type="character" w:styleId="Lienvisit">
    <w:name w:val="FollowedHyperlink"/>
    <w:basedOn w:val="Policepardfaut"/>
    <w:uiPriority w:val="99"/>
    <w:semiHidden/>
    <w:unhideWhenUsed/>
    <w:rsid w:val="00D12A3A"/>
    <w:rPr>
      <w:color w:val="800080" w:themeColor="followedHyperlink"/>
      <w:u w:val="single"/>
    </w:rPr>
  </w:style>
  <w:style w:type="character" w:customStyle="1" w:styleId="cf01">
    <w:name w:val="cf01"/>
    <w:basedOn w:val="Policepardfaut"/>
    <w:rsid w:val="00A94840"/>
    <w:rPr>
      <w:rFonts w:ascii="Segoe UI" w:hAnsi="Segoe UI" w:cs="Segoe UI" w:hint="default"/>
      <w:sz w:val="18"/>
      <w:szCs w:val="18"/>
    </w:rPr>
  </w:style>
  <w:style w:type="character" w:styleId="Mention">
    <w:name w:val="Mention"/>
    <w:basedOn w:val="Policepardfaut"/>
    <w:uiPriority w:val="99"/>
    <w:unhideWhenUsed/>
    <w:rsid w:val="009A3C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rtv.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cartv.gouv.qc.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artv.gouv.qc.ca/app/uploads/2024/11/guide-de-normes_artv_nov_2024.pdf" TargetMode="External"/><Relationship Id="rId2" Type="http://schemas.openxmlformats.org/officeDocument/2006/relationships/hyperlink" Target="https://cartv.gouv.qc.ca/app/uploads/2024/11/guide-de-normes_artv_nov_2024.pdf" TargetMode="External"/><Relationship Id="rId1" Type="http://schemas.openxmlformats.org/officeDocument/2006/relationships/hyperlink" Target="https://laws-lois.justice.gc.ca/fra/reglements/C.R.C.%2C_ch._417/page-1.html" TargetMode="External"/><Relationship Id="rId6" Type="http://schemas.openxmlformats.org/officeDocument/2006/relationships/hyperlink" Target="https://cartv.gouv.qc.ca/app/uploads/2024/11/guide-de-normes_artv_nov_2024.pdf" TargetMode="External"/><Relationship Id="rId5" Type="http://schemas.openxmlformats.org/officeDocument/2006/relationships/hyperlink" Target="https://media.mapaq.gouv.qc.ca/etiquetage/clienteles_concernees.html" TargetMode="External"/><Relationship Id="rId4" Type="http://schemas.openxmlformats.org/officeDocument/2006/relationships/hyperlink" Target="https://inspection.canada.ca/fr/etiquetage-aliments/etiquetage/preemballe-consommation-preemba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olaine\CARTV\Partage%20-%20Documents\300%20-%20ARTV\385%20-%20Op&#233;rationnel\MisePlace_ManuelARTV\Mod&#232;le_cahier%20des%20char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175B6B4958C44BBB15B168BA299A2D" ma:contentTypeVersion="19" ma:contentTypeDescription="Crée un document." ma:contentTypeScope="" ma:versionID="4b036457e5d3e0069fb2417515f90855">
  <xsd:schema xmlns:xsd="http://www.w3.org/2001/XMLSchema" xmlns:xs="http://www.w3.org/2001/XMLSchema" xmlns:p="http://schemas.microsoft.com/office/2006/metadata/properties" xmlns:ns2="17ca7dd8-ba5c-471d-b78b-90c77db4c8a9" xmlns:ns3="b25bde86-6344-45b2-9c28-4cc59756f568" targetNamespace="http://schemas.microsoft.com/office/2006/metadata/properties" ma:root="true" ma:fieldsID="0b4c8663d58761d3e71f90502677959c" ns2:_="" ns3:_="">
    <xsd:import namespace="17ca7dd8-ba5c-471d-b78b-90c77db4c8a9"/>
    <xsd:import namespace="b25bde86-6344-45b2-9c28-4cc59756f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7dd8-ba5c-471d-b78b-90c77db4c8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7f8acd2-c36a-4702-a6d9-2ff0a280de27}" ma:internalName="TaxCatchAll" ma:showField="CatchAllData" ma:web="17ca7dd8-ba5c-471d-b78b-90c77db4c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de86-6344-45b2-9c28-4cc59756f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716b19-1d98-4eac-97e8-3f3178fe7c7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5bde86-6344-45b2-9c28-4cc59756f568">
      <Terms xmlns="http://schemas.microsoft.com/office/infopath/2007/PartnerControls"/>
    </lcf76f155ced4ddcb4097134ff3c332f>
    <TaxCatchAll xmlns="17ca7dd8-ba5c-471d-b78b-90c77db4c8a9" xsi:nil="true"/>
    <_Flow_SignoffStatus xmlns="b25bde86-6344-45b2-9c28-4cc59756f568" xsi:nil="true"/>
    <SharedWithUsers xmlns="17ca7dd8-ba5c-471d-b78b-90c77db4c8a9">
      <UserInfo>
        <DisplayName>Suzanne Cazelais</DisplayName>
        <AccountId>310</AccountId>
        <AccountType/>
      </UserInfo>
      <UserInfo>
        <DisplayName>Marie-Josée Gouin</DisplayName>
        <AccountId>1172</AccountId>
        <AccountType/>
      </UserInfo>
    </SharedWithUsers>
  </documentManagement>
</p:properties>
</file>

<file path=customXml/itemProps1.xml><?xml version="1.0" encoding="utf-8"?>
<ds:datastoreItem xmlns:ds="http://schemas.openxmlformats.org/officeDocument/2006/customXml" ds:itemID="{E080B710-18DB-4FC1-BCCD-245C7D0ABF13}">
  <ds:schemaRefs>
    <ds:schemaRef ds:uri="http://schemas.microsoft.com/sharepoint/v3/contenttype/forms"/>
  </ds:schemaRefs>
</ds:datastoreItem>
</file>

<file path=customXml/itemProps2.xml><?xml version="1.0" encoding="utf-8"?>
<ds:datastoreItem xmlns:ds="http://schemas.openxmlformats.org/officeDocument/2006/customXml" ds:itemID="{69C5104C-EAF1-43CA-865C-A79CBF7C8DD9}">
  <ds:schemaRefs>
    <ds:schemaRef ds:uri="http://schemas.openxmlformats.org/officeDocument/2006/bibliography"/>
  </ds:schemaRefs>
</ds:datastoreItem>
</file>

<file path=customXml/itemProps3.xml><?xml version="1.0" encoding="utf-8"?>
<ds:datastoreItem xmlns:ds="http://schemas.openxmlformats.org/officeDocument/2006/customXml" ds:itemID="{5507DEC0-7CFB-4CBA-8263-D8069E0F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7dd8-ba5c-471d-b78b-90c77db4c8a9"/>
    <ds:schemaRef ds:uri="b25bde86-6344-45b2-9c28-4cc59756f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0177D-CCA3-4FE5-9413-A4A2405A3ED5}">
  <ds:schemaRefs>
    <ds:schemaRef ds:uri="http://schemas.microsoft.com/office/2006/metadata/properties"/>
    <ds:schemaRef ds:uri="http://schemas.microsoft.com/office/infopath/2007/PartnerControls"/>
    <ds:schemaRef ds:uri="b25bde86-6344-45b2-9c28-4cc59756f568"/>
    <ds:schemaRef ds:uri="17ca7dd8-ba5c-471d-b78b-90c77db4c8a9"/>
  </ds:schemaRefs>
</ds:datastoreItem>
</file>

<file path=docProps/app.xml><?xml version="1.0" encoding="utf-8"?>
<Properties xmlns="http://schemas.openxmlformats.org/officeDocument/2006/extended-properties" xmlns:vt="http://schemas.openxmlformats.org/officeDocument/2006/docPropsVTypes">
  <Template>Modèle_cahier des charges</Template>
  <TotalTime>3</TotalTime>
  <Pages>17</Pages>
  <Words>3733</Words>
  <Characters>21582</Characters>
  <Application>Microsoft Office Word</Application>
  <DocSecurity>0</DocSecurity>
  <Lines>431</Lines>
  <Paragraphs>205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25110</CharactersWithSpaces>
  <SharedDoc>false</SharedDoc>
  <HLinks>
    <vt:vector size="36" baseType="variant">
      <vt:variant>
        <vt:i4>6225996</vt:i4>
      </vt:variant>
      <vt:variant>
        <vt:i4>96</vt:i4>
      </vt:variant>
      <vt:variant>
        <vt:i4>0</vt:i4>
      </vt:variant>
      <vt:variant>
        <vt:i4>5</vt:i4>
      </vt:variant>
      <vt:variant>
        <vt:lpwstr>http://www.cartv.gouv.qc.ca/</vt:lpwstr>
      </vt:variant>
      <vt:variant>
        <vt:lpwstr/>
      </vt:variant>
      <vt:variant>
        <vt:i4>3211280</vt:i4>
      </vt:variant>
      <vt:variant>
        <vt:i4>93</vt:i4>
      </vt:variant>
      <vt:variant>
        <vt:i4>0</vt:i4>
      </vt:variant>
      <vt:variant>
        <vt:i4>5</vt:i4>
      </vt:variant>
      <vt:variant>
        <vt:lpwstr>mailto:info@cartv.gouv.qc.ca</vt:lpwstr>
      </vt:variant>
      <vt:variant>
        <vt:lpwstr/>
      </vt:variant>
      <vt:variant>
        <vt:i4>3276812</vt:i4>
      </vt:variant>
      <vt:variant>
        <vt:i4>9</vt:i4>
      </vt:variant>
      <vt:variant>
        <vt:i4>0</vt:i4>
      </vt:variant>
      <vt:variant>
        <vt:i4>5</vt:i4>
      </vt:variant>
      <vt:variant>
        <vt:lpwstr>https://cartv.gouv.qc.ca/app/uploads/2024/11/guide-de-normes_artv_nov_2024.pdf</vt:lpwstr>
      </vt:variant>
      <vt:variant>
        <vt:lpwstr/>
      </vt:variant>
      <vt:variant>
        <vt:i4>3276812</vt:i4>
      </vt:variant>
      <vt:variant>
        <vt:i4>6</vt:i4>
      </vt:variant>
      <vt:variant>
        <vt:i4>0</vt:i4>
      </vt:variant>
      <vt:variant>
        <vt:i4>5</vt:i4>
      </vt:variant>
      <vt:variant>
        <vt:lpwstr>https://cartv.gouv.qc.ca/app/uploads/2024/11/guide-de-normes_artv_nov_2024.pdf</vt:lpwstr>
      </vt:variant>
      <vt:variant>
        <vt:lpwstr/>
      </vt:variant>
      <vt:variant>
        <vt:i4>3276812</vt:i4>
      </vt:variant>
      <vt:variant>
        <vt:i4>3</vt:i4>
      </vt:variant>
      <vt:variant>
        <vt:i4>0</vt:i4>
      </vt:variant>
      <vt:variant>
        <vt:i4>5</vt:i4>
      </vt:variant>
      <vt:variant>
        <vt:lpwstr>https://cartv.gouv.qc.ca/app/uploads/2024/11/guide-de-normes_artv_nov_2024.pdf</vt:lpwstr>
      </vt:variant>
      <vt:variant>
        <vt:lpwstr/>
      </vt:variant>
      <vt:variant>
        <vt:i4>262165</vt:i4>
      </vt:variant>
      <vt:variant>
        <vt:i4>0</vt:i4>
      </vt:variant>
      <vt:variant>
        <vt:i4>0</vt:i4>
      </vt:variant>
      <vt:variant>
        <vt:i4>5</vt:i4>
      </vt:variant>
      <vt:variant>
        <vt:lpwstr>https://laws-lois.justice.gc.ca/fra/reglements/C.R.C.%2C_ch._417/page-1.html</vt:lpwstr>
      </vt:variant>
      <vt:variant>
        <vt:lpwstr>h-544682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Marjolaine Mondon</cp:lastModifiedBy>
  <cp:revision>6</cp:revision>
  <cp:lastPrinted>2021-03-27T12:59:00Z</cp:lastPrinted>
  <dcterms:created xsi:type="dcterms:W3CDTF">2026-03-30T20:15:00Z</dcterms:created>
  <dcterms:modified xsi:type="dcterms:W3CDTF">2026-03-31T20:38:00Z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0x0101005C175B6B4958C44BBB15B168BA299A2D</vt:lpwstr>
  </property>
  <property fmtid="{D5CDD505-2E9C-101B-9397-08002B2CF9AE}" pid="3" name="MediaServiceImageTags">
    <vt:lpwstr/>
  </property>
  <property fmtid="{D5CDD505-2E9C-101B-9397-08002B2CF9AE}" pid="4" name="docLang">
    <vt:lpwstr>fr</vt:lpwstr>
  </property>
</Properties>
</file>