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67B3" w14:textId="77777777" w:rsidR="00890343" w:rsidRPr="00237689" w:rsidRDefault="00890343" w:rsidP="00C83AAB">
      <w:pPr>
        <w:spacing w:after="1680"/>
        <w:jc w:val="center"/>
        <w:rPr>
          <w:b/>
          <w:bCs/>
          <w:sz w:val="32"/>
          <w:szCs w:val="32"/>
        </w:rPr>
      </w:pPr>
      <w:r w:rsidRPr="00237689">
        <w:rPr>
          <w:b/>
          <w:bCs/>
          <w:sz w:val="32"/>
          <w:szCs w:val="32"/>
        </w:rPr>
        <w:t>NOM DU TERME VALORISANT</w:t>
      </w:r>
    </w:p>
    <w:p w14:paraId="4D363563" w14:textId="0B968FDC" w:rsidR="00890343" w:rsidRPr="00237689" w:rsidRDefault="00C83AAB" w:rsidP="00C83AAB">
      <w:pPr>
        <w:spacing w:after="2400"/>
        <w:jc w:val="center"/>
        <w:rPr>
          <w:b/>
          <w:smallCaps/>
          <w:sz w:val="32"/>
        </w:rPr>
      </w:pPr>
      <w:r w:rsidRPr="00237689">
        <w:rPr>
          <w:b/>
          <w:smallCaps/>
          <w:sz w:val="32"/>
        </w:rPr>
        <w:t>Modèle de norme pour un Terme valorisant</w:t>
      </w:r>
    </w:p>
    <w:p w14:paraId="424E92D4" w14:textId="29BE64C3" w:rsidR="00890343" w:rsidRPr="00237689" w:rsidRDefault="00890343" w:rsidP="00C83AAB">
      <w:pPr>
        <w:spacing w:after="1320"/>
        <w:jc w:val="center"/>
      </w:pPr>
      <w:r w:rsidRPr="00237689">
        <w:t>présenté au</w:t>
      </w:r>
      <w:r w:rsidR="00757557" w:rsidRPr="00237689">
        <w:br/>
      </w:r>
      <w:r w:rsidR="00757557" w:rsidRPr="00237689">
        <w:br/>
      </w:r>
      <w:r w:rsidRPr="00237689">
        <w:t>CARTV</w:t>
      </w:r>
    </w:p>
    <w:p w14:paraId="65C579C8" w14:textId="18C89F69" w:rsidR="00890343" w:rsidRPr="00237689" w:rsidRDefault="00890343" w:rsidP="00C83AAB">
      <w:pPr>
        <w:spacing w:after="2880"/>
        <w:jc w:val="center"/>
      </w:pPr>
      <w:r w:rsidRPr="00237689">
        <w:t>par</w:t>
      </w:r>
      <w:r w:rsidR="00757557" w:rsidRPr="00237689">
        <w:br/>
      </w:r>
      <w:r w:rsidR="00757557" w:rsidRPr="00237689">
        <w:br/>
      </w:r>
      <w:r w:rsidRPr="00237689">
        <w:t>Nom</w:t>
      </w:r>
    </w:p>
    <w:p w14:paraId="65A5AEBE" w14:textId="0B9EDAB6" w:rsidR="00443288" w:rsidRPr="00237689" w:rsidRDefault="00890343" w:rsidP="00EE798C">
      <w:pPr>
        <w:spacing w:after="200" w:line="480" w:lineRule="auto"/>
        <w:jc w:val="center"/>
      </w:pPr>
      <w:r w:rsidRPr="00237689">
        <w:t>Numéro de version</w:t>
      </w:r>
      <w:r w:rsidR="00EF2196" w:rsidRPr="00237689">
        <w:br/>
      </w:r>
      <w:r w:rsidRPr="00237689">
        <w:t>Dernière version des exigences</w:t>
      </w:r>
      <w:r w:rsidR="00EF2196" w:rsidRPr="00237689">
        <w:br/>
      </w:r>
      <w:r w:rsidRPr="00237689">
        <w:t>Dernière mise à jour rédactionnelle</w:t>
      </w:r>
    </w:p>
    <w:p w14:paraId="10DF35D1" w14:textId="77777777" w:rsidR="006C5EBF" w:rsidRPr="00237689" w:rsidRDefault="006C5EBF" w:rsidP="00362EFD">
      <w:pPr>
        <w:jc w:val="both"/>
      </w:pPr>
    </w:p>
    <w:p w14:paraId="6BB682D1" w14:textId="202D9CA5" w:rsidR="006C5EBF" w:rsidRPr="00237689" w:rsidRDefault="006C5EBF" w:rsidP="00362EFD">
      <w:pPr>
        <w:jc w:val="both"/>
        <w:sectPr w:rsidR="006C5EBF" w:rsidRPr="00237689" w:rsidSect="00693DA7">
          <w:pgSz w:w="12240" w:h="15840" w:code="1"/>
          <w:pgMar w:top="1440" w:right="1797" w:bottom="1440" w:left="1797"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3978A504" w14:textId="4DD26308" w:rsidR="00022A05" w:rsidRPr="00237689" w:rsidRDefault="00022A05" w:rsidP="00D44942">
      <w:pPr>
        <w:rPr>
          <w:b/>
          <w:bCs/>
          <w:sz w:val="28"/>
          <w:szCs w:val="28"/>
        </w:rPr>
      </w:pPr>
      <w:r w:rsidRPr="00237689">
        <w:rPr>
          <w:b/>
          <w:bCs/>
          <w:sz w:val="28"/>
          <w:szCs w:val="28"/>
        </w:rPr>
        <w:lastRenderedPageBreak/>
        <w:t>TABLES DES MATIÈRES</w:t>
      </w:r>
    </w:p>
    <w:p w14:paraId="39E3F70C" w14:textId="79895416" w:rsidR="00893D9E" w:rsidRPr="00237689" w:rsidRDefault="00893D9E" w:rsidP="00362EFD">
      <w:pPr>
        <w:jc w:val="both"/>
      </w:pPr>
    </w:p>
    <w:p w14:paraId="246BC0D6" w14:textId="2D0FF28D" w:rsidR="00893D9E" w:rsidRPr="00237689" w:rsidRDefault="00893D9E" w:rsidP="00893D9E">
      <w:pPr>
        <w:jc w:val="right"/>
      </w:pPr>
      <w:r w:rsidRPr="00237689">
        <w:t>Pages</w:t>
      </w:r>
    </w:p>
    <w:p w14:paraId="57D8D015" w14:textId="77777777" w:rsidR="00893D9E" w:rsidRPr="00237689" w:rsidRDefault="00893D9E" w:rsidP="00893D9E">
      <w:pPr>
        <w:jc w:val="right"/>
      </w:pPr>
    </w:p>
    <w:p w14:paraId="4918F81F" w14:textId="148035EB" w:rsidR="00DC47F9" w:rsidRDefault="004A6937">
      <w:pPr>
        <w:pStyle w:val="TM1"/>
        <w:rPr>
          <w:rFonts w:eastAsiaTheme="minorEastAsia"/>
          <w:b w:val="0"/>
          <w:bCs w:val="0"/>
          <w:caps w:val="0"/>
          <w:kern w:val="2"/>
          <w:sz w:val="24"/>
          <w:szCs w:val="24"/>
          <w:lang w:eastAsia="fr-CA"/>
          <w14:ligatures w14:val="standardContextual"/>
        </w:rPr>
      </w:pPr>
      <w:r w:rsidRPr="00237689">
        <w:fldChar w:fldCharType="begin"/>
      </w:r>
      <w:r w:rsidRPr="00237689">
        <w:instrText xml:space="preserve"> TOC \o "1-2" \h \z \u </w:instrText>
      </w:r>
      <w:r w:rsidRPr="00237689">
        <w:fldChar w:fldCharType="separate"/>
      </w:r>
      <w:hyperlink w:anchor="_Toc225867341" w:history="1">
        <w:r w:rsidR="00DC47F9" w:rsidRPr="003B1335">
          <w:rPr>
            <w:rStyle w:val="Hyperlien"/>
          </w:rPr>
          <w:t>1.</w:t>
        </w:r>
        <w:r w:rsidR="00DC47F9">
          <w:rPr>
            <w:rFonts w:eastAsiaTheme="minorEastAsia"/>
            <w:b w:val="0"/>
            <w:bCs w:val="0"/>
            <w:caps w:val="0"/>
            <w:kern w:val="2"/>
            <w:sz w:val="24"/>
            <w:szCs w:val="24"/>
            <w:lang w:eastAsia="fr-CA"/>
            <w14:ligatures w14:val="standardContextual"/>
          </w:rPr>
          <w:tab/>
        </w:r>
        <w:r w:rsidR="00DC47F9" w:rsidRPr="003B1335">
          <w:rPr>
            <w:rStyle w:val="Hyperlien"/>
          </w:rPr>
          <w:t>Définitions</w:t>
        </w:r>
        <w:r w:rsidR="00DC47F9">
          <w:rPr>
            <w:webHidden/>
          </w:rPr>
          <w:tab/>
        </w:r>
        <w:r w:rsidR="00DC47F9">
          <w:rPr>
            <w:webHidden/>
          </w:rPr>
          <w:fldChar w:fldCharType="begin"/>
        </w:r>
        <w:r w:rsidR="00DC47F9">
          <w:rPr>
            <w:webHidden/>
          </w:rPr>
          <w:instrText xml:space="preserve"> PAGEREF _Toc225867341 \h </w:instrText>
        </w:r>
        <w:r w:rsidR="00DC47F9">
          <w:rPr>
            <w:webHidden/>
          </w:rPr>
        </w:r>
        <w:r w:rsidR="00DC47F9">
          <w:rPr>
            <w:webHidden/>
          </w:rPr>
          <w:fldChar w:fldCharType="separate"/>
        </w:r>
        <w:r w:rsidR="00DC47F9">
          <w:rPr>
            <w:webHidden/>
          </w:rPr>
          <w:t>4</w:t>
        </w:r>
        <w:r w:rsidR="00DC47F9">
          <w:rPr>
            <w:webHidden/>
          </w:rPr>
          <w:fldChar w:fldCharType="end"/>
        </w:r>
      </w:hyperlink>
    </w:p>
    <w:p w14:paraId="5DF393E1" w14:textId="64D6A196" w:rsidR="00DC47F9" w:rsidRDefault="00DC47F9">
      <w:pPr>
        <w:pStyle w:val="TM1"/>
        <w:rPr>
          <w:rFonts w:eastAsiaTheme="minorEastAsia"/>
          <w:b w:val="0"/>
          <w:bCs w:val="0"/>
          <w:caps w:val="0"/>
          <w:kern w:val="2"/>
          <w:sz w:val="24"/>
          <w:szCs w:val="24"/>
          <w:lang w:eastAsia="fr-CA"/>
          <w14:ligatures w14:val="standardContextual"/>
        </w:rPr>
      </w:pPr>
      <w:hyperlink w:anchor="_Toc225867342" w:history="1">
        <w:r w:rsidRPr="003B1335">
          <w:rPr>
            <w:rStyle w:val="Hyperlien"/>
          </w:rPr>
          <w:t>2.</w:t>
        </w:r>
        <w:r>
          <w:rPr>
            <w:rFonts w:eastAsiaTheme="minorEastAsia"/>
            <w:b w:val="0"/>
            <w:bCs w:val="0"/>
            <w:caps w:val="0"/>
            <w:kern w:val="2"/>
            <w:sz w:val="24"/>
            <w:szCs w:val="24"/>
            <w:lang w:eastAsia="fr-CA"/>
            <w14:ligatures w14:val="standardContextual"/>
          </w:rPr>
          <w:tab/>
        </w:r>
        <w:r w:rsidRPr="003B1335">
          <w:rPr>
            <w:rStyle w:val="Hyperlien"/>
          </w:rPr>
          <w:t>Introduction</w:t>
        </w:r>
        <w:r>
          <w:rPr>
            <w:webHidden/>
          </w:rPr>
          <w:tab/>
        </w:r>
        <w:r>
          <w:rPr>
            <w:webHidden/>
          </w:rPr>
          <w:fldChar w:fldCharType="begin"/>
        </w:r>
        <w:r>
          <w:rPr>
            <w:webHidden/>
          </w:rPr>
          <w:instrText xml:space="preserve"> PAGEREF _Toc225867342 \h </w:instrText>
        </w:r>
        <w:r>
          <w:rPr>
            <w:webHidden/>
          </w:rPr>
        </w:r>
        <w:r>
          <w:rPr>
            <w:webHidden/>
          </w:rPr>
          <w:fldChar w:fldCharType="separate"/>
        </w:r>
        <w:r>
          <w:rPr>
            <w:webHidden/>
          </w:rPr>
          <w:t>5</w:t>
        </w:r>
        <w:r>
          <w:rPr>
            <w:webHidden/>
          </w:rPr>
          <w:fldChar w:fldCharType="end"/>
        </w:r>
      </w:hyperlink>
    </w:p>
    <w:p w14:paraId="647CF7AD" w14:textId="7857DE10" w:rsidR="00DC47F9" w:rsidRDefault="00DC47F9">
      <w:pPr>
        <w:pStyle w:val="TM1"/>
        <w:rPr>
          <w:rFonts w:eastAsiaTheme="minorEastAsia"/>
          <w:b w:val="0"/>
          <w:bCs w:val="0"/>
          <w:caps w:val="0"/>
          <w:kern w:val="2"/>
          <w:sz w:val="24"/>
          <w:szCs w:val="24"/>
          <w:lang w:eastAsia="fr-CA"/>
          <w14:ligatures w14:val="standardContextual"/>
        </w:rPr>
      </w:pPr>
      <w:hyperlink w:anchor="_Toc225867343" w:history="1">
        <w:r w:rsidRPr="003B1335">
          <w:rPr>
            <w:rStyle w:val="Hyperlien"/>
          </w:rPr>
          <w:t>3.</w:t>
        </w:r>
        <w:r>
          <w:rPr>
            <w:rFonts w:eastAsiaTheme="minorEastAsia"/>
            <w:b w:val="0"/>
            <w:bCs w:val="0"/>
            <w:caps w:val="0"/>
            <w:kern w:val="2"/>
            <w:sz w:val="24"/>
            <w:szCs w:val="24"/>
            <w:lang w:eastAsia="fr-CA"/>
            <w14:ligatures w14:val="standardContextual"/>
          </w:rPr>
          <w:tab/>
        </w:r>
        <w:r w:rsidRPr="003B1335">
          <w:rPr>
            <w:rStyle w:val="Hyperlien"/>
          </w:rPr>
          <w:t>Terme valorisant visé par la demande la réservation</w:t>
        </w:r>
        <w:r>
          <w:rPr>
            <w:webHidden/>
          </w:rPr>
          <w:tab/>
        </w:r>
        <w:r>
          <w:rPr>
            <w:webHidden/>
          </w:rPr>
          <w:fldChar w:fldCharType="begin"/>
        </w:r>
        <w:r>
          <w:rPr>
            <w:webHidden/>
          </w:rPr>
          <w:instrText xml:space="preserve"> PAGEREF _Toc225867343 \h </w:instrText>
        </w:r>
        <w:r>
          <w:rPr>
            <w:webHidden/>
          </w:rPr>
        </w:r>
        <w:r>
          <w:rPr>
            <w:webHidden/>
          </w:rPr>
          <w:fldChar w:fldCharType="separate"/>
        </w:r>
        <w:r>
          <w:rPr>
            <w:webHidden/>
          </w:rPr>
          <w:t>6</w:t>
        </w:r>
        <w:r>
          <w:rPr>
            <w:webHidden/>
          </w:rPr>
          <w:fldChar w:fldCharType="end"/>
        </w:r>
      </w:hyperlink>
    </w:p>
    <w:p w14:paraId="293698FE" w14:textId="33C72891" w:rsidR="00DC47F9" w:rsidRDefault="00DC47F9">
      <w:pPr>
        <w:pStyle w:val="TM2"/>
        <w:rPr>
          <w:rFonts w:eastAsiaTheme="minorEastAsia"/>
          <w:noProof/>
          <w:kern w:val="2"/>
          <w:sz w:val="24"/>
          <w:szCs w:val="24"/>
          <w:lang w:eastAsia="fr-CA"/>
          <w14:ligatures w14:val="standardContextual"/>
        </w:rPr>
      </w:pPr>
      <w:hyperlink w:anchor="_Toc225867344" w:history="1">
        <w:r w:rsidRPr="003B1335">
          <w:rPr>
            <w:rStyle w:val="Hyperlien"/>
            <w:noProof/>
          </w:rPr>
          <w:t>3.1</w:t>
        </w:r>
        <w:r>
          <w:rPr>
            <w:rFonts w:eastAsiaTheme="minorEastAsia"/>
            <w:noProof/>
            <w:kern w:val="2"/>
            <w:sz w:val="24"/>
            <w:szCs w:val="24"/>
            <w:lang w:eastAsia="fr-CA"/>
            <w14:ligatures w14:val="standardContextual"/>
          </w:rPr>
          <w:tab/>
        </w:r>
        <w:r w:rsidRPr="003B1335">
          <w:rPr>
            <w:rStyle w:val="Hyperlien"/>
            <w:noProof/>
          </w:rPr>
          <w:t>Description de la mention valorisante attribuée au produit ou à sa catégorie</w:t>
        </w:r>
        <w:r>
          <w:rPr>
            <w:noProof/>
            <w:webHidden/>
          </w:rPr>
          <w:tab/>
        </w:r>
        <w:r>
          <w:rPr>
            <w:noProof/>
            <w:webHidden/>
          </w:rPr>
          <w:fldChar w:fldCharType="begin"/>
        </w:r>
        <w:r>
          <w:rPr>
            <w:noProof/>
            <w:webHidden/>
          </w:rPr>
          <w:instrText xml:space="preserve"> PAGEREF _Toc225867344 \h </w:instrText>
        </w:r>
        <w:r>
          <w:rPr>
            <w:noProof/>
            <w:webHidden/>
          </w:rPr>
        </w:r>
        <w:r>
          <w:rPr>
            <w:noProof/>
            <w:webHidden/>
          </w:rPr>
          <w:fldChar w:fldCharType="separate"/>
        </w:r>
        <w:r>
          <w:rPr>
            <w:noProof/>
            <w:webHidden/>
          </w:rPr>
          <w:t>6</w:t>
        </w:r>
        <w:r>
          <w:rPr>
            <w:noProof/>
            <w:webHidden/>
          </w:rPr>
          <w:fldChar w:fldCharType="end"/>
        </w:r>
      </w:hyperlink>
    </w:p>
    <w:p w14:paraId="2E980664" w14:textId="1FE52D42" w:rsidR="00DC47F9" w:rsidRDefault="00DC47F9">
      <w:pPr>
        <w:pStyle w:val="TM2"/>
        <w:rPr>
          <w:rFonts w:eastAsiaTheme="minorEastAsia"/>
          <w:noProof/>
          <w:kern w:val="2"/>
          <w:sz w:val="24"/>
          <w:szCs w:val="24"/>
          <w:lang w:eastAsia="fr-CA"/>
          <w14:ligatures w14:val="standardContextual"/>
        </w:rPr>
      </w:pPr>
      <w:hyperlink w:anchor="_Toc225867345" w:history="1">
        <w:r w:rsidRPr="003B1335">
          <w:rPr>
            <w:rStyle w:val="Hyperlien"/>
            <w:noProof/>
          </w:rPr>
          <w:t>3.2</w:t>
        </w:r>
        <w:r>
          <w:rPr>
            <w:rFonts w:eastAsiaTheme="minorEastAsia"/>
            <w:noProof/>
            <w:kern w:val="2"/>
            <w:sz w:val="24"/>
            <w:szCs w:val="24"/>
            <w:lang w:eastAsia="fr-CA"/>
            <w14:ligatures w14:val="standardContextual"/>
          </w:rPr>
          <w:tab/>
        </w:r>
        <w:r w:rsidRPr="003B1335">
          <w:rPr>
            <w:rStyle w:val="Hyperlien"/>
            <w:noProof/>
          </w:rPr>
          <w:t>Présentation des attributs propres au produit, recherchés par le consommateur</w:t>
        </w:r>
        <w:r>
          <w:rPr>
            <w:noProof/>
            <w:webHidden/>
          </w:rPr>
          <w:tab/>
        </w:r>
        <w:r>
          <w:rPr>
            <w:noProof/>
            <w:webHidden/>
          </w:rPr>
          <w:fldChar w:fldCharType="begin"/>
        </w:r>
        <w:r>
          <w:rPr>
            <w:noProof/>
            <w:webHidden/>
          </w:rPr>
          <w:instrText xml:space="preserve"> PAGEREF _Toc225867345 \h </w:instrText>
        </w:r>
        <w:r>
          <w:rPr>
            <w:noProof/>
            <w:webHidden/>
          </w:rPr>
        </w:r>
        <w:r>
          <w:rPr>
            <w:noProof/>
            <w:webHidden/>
          </w:rPr>
          <w:fldChar w:fldCharType="separate"/>
        </w:r>
        <w:r>
          <w:rPr>
            <w:noProof/>
            <w:webHidden/>
          </w:rPr>
          <w:t>6</w:t>
        </w:r>
        <w:r>
          <w:rPr>
            <w:noProof/>
            <w:webHidden/>
          </w:rPr>
          <w:fldChar w:fldCharType="end"/>
        </w:r>
      </w:hyperlink>
    </w:p>
    <w:p w14:paraId="1939F40F" w14:textId="1EC94E17" w:rsidR="00DC47F9" w:rsidRDefault="00DC47F9">
      <w:pPr>
        <w:pStyle w:val="TM2"/>
        <w:rPr>
          <w:rFonts w:eastAsiaTheme="minorEastAsia"/>
          <w:noProof/>
          <w:kern w:val="2"/>
          <w:sz w:val="24"/>
          <w:szCs w:val="24"/>
          <w:lang w:eastAsia="fr-CA"/>
          <w14:ligatures w14:val="standardContextual"/>
        </w:rPr>
      </w:pPr>
      <w:hyperlink w:anchor="_Toc225867346" w:history="1">
        <w:r w:rsidRPr="003B1335">
          <w:rPr>
            <w:rStyle w:val="Hyperlien"/>
            <w:noProof/>
          </w:rPr>
          <w:t>3.3</w:t>
        </w:r>
        <w:r>
          <w:rPr>
            <w:rFonts w:eastAsiaTheme="minorEastAsia"/>
            <w:noProof/>
            <w:kern w:val="2"/>
            <w:sz w:val="24"/>
            <w:szCs w:val="24"/>
            <w:lang w:eastAsia="fr-CA"/>
            <w14:ligatures w14:val="standardContextual"/>
          </w:rPr>
          <w:tab/>
        </w:r>
        <w:r w:rsidRPr="003B1335">
          <w:rPr>
            <w:rStyle w:val="Hyperlien"/>
            <w:bCs/>
            <w:noProof/>
          </w:rPr>
          <w:t>Description du produit</w:t>
        </w:r>
        <w:r>
          <w:rPr>
            <w:noProof/>
            <w:webHidden/>
          </w:rPr>
          <w:tab/>
        </w:r>
        <w:r>
          <w:rPr>
            <w:noProof/>
            <w:webHidden/>
          </w:rPr>
          <w:fldChar w:fldCharType="begin"/>
        </w:r>
        <w:r>
          <w:rPr>
            <w:noProof/>
            <w:webHidden/>
          </w:rPr>
          <w:instrText xml:space="preserve"> PAGEREF _Toc225867346 \h </w:instrText>
        </w:r>
        <w:r>
          <w:rPr>
            <w:noProof/>
            <w:webHidden/>
          </w:rPr>
        </w:r>
        <w:r>
          <w:rPr>
            <w:noProof/>
            <w:webHidden/>
          </w:rPr>
          <w:fldChar w:fldCharType="separate"/>
        </w:r>
        <w:r>
          <w:rPr>
            <w:noProof/>
            <w:webHidden/>
          </w:rPr>
          <w:t>6</w:t>
        </w:r>
        <w:r>
          <w:rPr>
            <w:noProof/>
            <w:webHidden/>
          </w:rPr>
          <w:fldChar w:fldCharType="end"/>
        </w:r>
      </w:hyperlink>
    </w:p>
    <w:p w14:paraId="5F54B319" w14:textId="51D62FEE" w:rsidR="00DC47F9" w:rsidRDefault="00DC47F9">
      <w:pPr>
        <w:pStyle w:val="TM2"/>
        <w:rPr>
          <w:rFonts w:eastAsiaTheme="minorEastAsia"/>
          <w:noProof/>
          <w:kern w:val="2"/>
          <w:sz w:val="24"/>
          <w:szCs w:val="24"/>
          <w:lang w:eastAsia="fr-CA"/>
          <w14:ligatures w14:val="standardContextual"/>
        </w:rPr>
      </w:pPr>
      <w:hyperlink w:anchor="_Toc225867347" w:history="1">
        <w:r w:rsidRPr="003B1335">
          <w:rPr>
            <w:rStyle w:val="Hyperlien"/>
            <w:noProof/>
          </w:rPr>
          <w:t>3.4</w:t>
        </w:r>
        <w:r>
          <w:rPr>
            <w:rFonts w:eastAsiaTheme="minorEastAsia"/>
            <w:noProof/>
            <w:kern w:val="2"/>
            <w:sz w:val="24"/>
            <w:szCs w:val="24"/>
            <w:lang w:eastAsia="fr-CA"/>
            <w14:ligatures w14:val="standardContextual"/>
          </w:rPr>
          <w:tab/>
        </w:r>
        <w:r w:rsidRPr="003B1335">
          <w:rPr>
            <w:rStyle w:val="Hyperlien"/>
            <w:noProof/>
          </w:rPr>
          <w:t>Portée de la certification</w:t>
        </w:r>
        <w:r>
          <w:rPr>
            <w:noProof/>
            <w:webHidden/>
          </w:rPr>
          <w:tab/>
        </w:r>
        <w:r>
          <w:rPr>
            <w:noProof/>
            <w:webHidden/>
          </w:rPr>
          <w:fldChar w:fldCharType="begin"/>
        </w:r>
        <w:r>
          <w:rPr>
            <w:noProof/>
            <w:webHidden/>
          </w:rPr>
          <w:instrText xml:space="preserve"> PAGEREF _Toc225867347 \h </w:instrText>
        </w:r>
        <w:r>
          <w:rPr>
            <w:noProof/>
            <w:webHidden/>
          </w:rPr>
        </w:r>
        <w:r>
          <w:rPr>
            <w:noProof/>
            <w:webHidden/>
          </w:rPr>
          <w:fldChar w:fldCharType="separate"/>
        </w:r>
        <w:r>
          <w:rPr>
            <w:noProof/>
            <w:webHidden/>
          </w:rPr>
          <w:t>7</w:t>
        </w:r>
        <w:r>
          <w:rPr>
            <w:noProof/>
            <w:webHidden/>
          </w:rPr>
          <w:fldChar w:fldCharType="end"/>
        </w:r>
      </w:hyperlink>
    </w:p>
    <w:p w14:paraId="4F67A324" w14:textId="2364A8AE" w:rsidR="00DC47F9" w:rsidRDefault="00DC47F9">
      <w:pPr>
        <w:pStyle w:val="TM1"/>
        <w:rPr>
          <w:rFonts w:eastAsiaTheme="minorEastAsia"/>
          <w:b w:val="0"/>
          <w:bCs w:val="0"/>
          <w:caps w:val="0"/>
          <w:kern w:val="2"/>
          <w:sz w:val="24"/>
          <w:szCs w:val="24"/>
          <w:lang w:eastAsia="fr-CA"/>
          <w14:ligatures w14:val="standardContextual"/>
        </w:rPr>
      </w:pPr>
      <w:hyperlink w:anchor="_Toc225867348" w:history="1">
        <w:r w:rsidRPr="003B1335">
          <w:rPr>
            <w:rStyle w:val="Hyperlien"/>
          </w:rPr>
          <w:t>4.</w:t>
        </w:r>
        <w:r>
          <w:rPr>
            <w:rFonts w:eastAsiaTheme="minorEastAsia"/>
            <w:b w:val="0"/>
            <w:bCs w:val="0"/>
            <w:caps w:val="0"/>
            <w:kern w:val="2"/>
            <w:sz w:val="24"/>
            <w:szCs w:val="24"/>
            <w:lang w:eastAsia="fr-CA"/>
            <w14:ligatures w14:val="standardContextual"/>
          </w:rPr>
          <w:tab/>
        </w:r>
        <w:r w:rsidRPr="003B1335">
          <w:rPr>
            <w:rStyle w:val="Hyperlien"/>
          </w:rPr>
          <w:t>Description des MÉTHODES de production ET / ou de préparation</w:t>
        </w:r>
        <w:r>
          <w:rPr>
            <w:webHidden/>
          </w:rPr>
          <w:tab/>
        </w:r>
        <w:r>
          <w:rPr>
            <w:webHidden/>
          </w:rPr>
          <w:fldChar w:fldCharType="begin"/>
        </w:r>
        <w:r>
          <w:rPr>
            <w:webHidden/>
          </w:rPr>
          <w:instrText xml:space="preserve"> PAGEREF _Toc225867348 \h </w:instrText>
        </w:r>
        <w:r>
          <w:rPr>
            <w:webHidden/>
          </w:rPr>
        </w:r>
        <w:r>
          <w:rPr>
            <w:webHidden/>
          </w:rPr>
          <w:fldChar w:fldCharType="separate"/>
        </w:r>
        <w:r>
          <w:rPr>
            <w:webHidden/>
          </w:rPr>
          <w:t>8</w:t>
        </w:r>
        <w:r>
          <w:rPr>
            <w:webHidden/>
          </w:rPr>
          <w:fldChar w:fldCharType="end"/>
        </w:r>
      </w:hyperlink>
    </w:p>
    <w:p w14:paraId="55EA8CD8" w14:textId="2DEA2E01" w:rsidR="00DC47F9" w:rsidRDefault="00DC47F9">
      <w:pPr>
        <w:pStyle w:val="TM2"/>
        <w:rPr>
          <w:rFonts w:eastAsiaTheme="minorEastAsia"/>
          <w:noProof/>
          <w:kern w:val="2"/>
          <w:sz w:val="24"/>
          <w:szCs w:val="24"/>
          <w:lang w:eastAsia="fr-CA"/>
          <w14:ligatures w14:val="standardContextual"/>
        </w:rPr>
      </w:pPr>
      <w:hyperlink w:anchor="_Toc225867349" w:history="1">
        <w:r w:rsidRPr="003B1335">
          <w:rPr>
            <w:rStyle w:val="Hyperlien"/>
            <w:rFonts w:eastAsia="Lucida Sans" w:cstheme="minorHAnsi"/>
            <w:noProof/>
            <w:w w:val="99"/>
          </w:rPr>
          <w:t>4.1</w:t>
        </w:r>
        <w:r>
          <w:rPr>
            <w:rFonts w:eastAsiaTheme="minorEastAsia"/>
            <w:noProof/>
            <w:kern w:val="2"/>
            <w:sz w:val="24"/>
            <w:szCs w:val="24"/>
            <w:lang w:eastAsia="fr-CA"/>
            <w14:ligatures w14:val="standardContextual"/>
          </w:rPr>
          <w:tab/>
        </w:r>
        <w:r w:rsidRPr="003B1335">
          <w:rPr>
            <w:rStyle w:val="Hyperlien"/>
            <w:noProof/>
          </w:rPr>
          <w:t>Respect de la règlementation en vigueur</w:t>
        </w:r>
        <w:r>
          <w:rPr>
            <w:noProof/>
            <w:webHidden/>
          </w:rPr>
          <w:tab/>
        </w:r>
        <w:r>
          <w:rPr>
            <w:noProof/>
            <w:webHidden/>
          </w:rPr>
          <w:fldChar w:fldCharType="begin"/>
        </w:r>
        <w:r>
          <w:rPr>
            <w:noProof/>
            <w:webHidden/>
          </w:rPr>
          <w:instrText xml:space="preserve"> PAGEREF _Toc225867349 \h </w:instrText>
        </w:r>
        <w:r>
          <w:rPr>
            <w:noProof/>
            <w:webHidden/>
          </w:rPr>
        </w:r>
        <w:r>
          <w:rPr>
            <w:noProof/>
            <w:webHidden/>
          </w:rPr>
          <w:fldChar w:fldCharType="separate"/>
        </w:r>
        <w:r>
          <w:rPr>
            <w:noProof/>
            <w:webHidden/>
          </w:rPr>
          <w:t>8</w:t>
        </w:r>
        <w:r>
          <w:rPr>
            <w:noProof/>
            <w:webHidden/>
          </w:rPr>
          <w:fldChar w:fldCharType="end"/>
        </w:r>
      </w:hyperlink>
    </w:p>
    <w:p w14:paraId="222A2279" w14:textId="1E03CD30" w:rsidR="00DC47F9" w:rsidRDefault="00DC47F9">
      <w:pPr>
        <w:pStyle w:val="TM2"/>
        <w:rPr>
          <w:rFonts w:eastAsiaTheme="minorEastAsia"/>
          <w:noProof/>
          <w:kern w:val="2"/>
          <w:sz w:val="24"/>
          <w:szCs w:val="24"/>
          <w:lang w:eastAsia="fr-CA"/>
          <w14:ligatures w14:val="standardContextual"/>
        </w:rPr>
      </w:pPr>
      <w:hyperlink w:anchor="_Toc225867350" w:history="1">
        <w:r w:rsidRPr="003B1335">
          <w:rPr>
            <w:rStyle w:val="Hyperlien"/>
            <w:rFonts w:eastAsia="Lucida Sans" w:cstheme="minorHAnsi"/>
            <w:noProof/>
            <w:w w:val="99"/>
          </w:rPr>
          <w:t>4.2</w:t>
        </w:r>
        <w:r>
          <w:rPr>
            <w:rFonts w:eastAsiaTheme="minorEastAsia"/>
            <w:noProof/>
            <w:kern w:val="2"/>
            <w:sz w:val="24"/>
            <w:szCs w:val="24"/>
            <w:lang w:eastAsia="fr-CA"/>
            <w14:ligatures w14:val="standardContextual"/>
          </w:rPr>
          <w:tab/>
        </w:r>
        <w:r w:rsidRPr="003B1335">
          <w:rPr>
            <w:rStyle w:val="Hyperlien"/>
            <w:noProof/>
          </w:rPr>
          <w:t>Méthode de production et/ou de préparation du produit</w:t>
        </w:r>
        <w:r>
          <w:rPr>
            <w:noProof/>
            <w:webHidden/>
          </w:rPr>
          <w:tab/>
        </w:r>
        <w:r>
          <w:rPr>
            <w:noProof/>
            <w:webHidden/>
          </w:rPr>
          <w:fldChar w:fldCharType="begin"/>
        </w:r>
        <w:r>
          <w:rPr>
            <w:noProof/>
            <w:webHidden/>
          </w:rPr>
          <w:instrText xml:space="preserve"> PAGEREF _Toc225867350 \h </w:instrText>
        </w:r>
        <w:r>
          <w:rPr>
            <w:noProof/>
            <w:webHidden/>
          </w:rPr>
        </w:r>
        <w:r>
          <w:rPr>
            <w:noProof/>
            <w:webHidden/>
          </w:rPr>
          <w:fldChar w:fldCharType="separate"/>
        </w:r>
        <w:r>
          <w:rPr>
            <w:noProof/>
            <w:webHidden/>
          </w:rPr>
          <w:t>8</w:t>
        </w:r>
        <w:r>
          <w:rPr>
            <w:noProof/>
            <w:webHidden/>
          </w:rPr>
          <w:fldChar w:fldCharType="end"/>
        </w:r>
      </w:hyperlink>
    </w:p>
    <w:p w14:paraId="457933EE" w14:textId="3A374D6B" w:rsidR="00DC47F9" w:rsidRDefault="00DC47F9">
      <w:pPr>
        <w:pStyle w:val="TM1"/>
        <w:rPr>
          <w:rFonts w:eastAsiaTheme="minorEastAsia"/>
          <w:b w:val="0"/>
          <w:bCs w:val="0"/>
          <w:caps w:val="0"/>
          <w:kern w:val="2"/>
          <w:sz w:val="24"/>
          <w:szCs w:val="24"/>
          <w:lang w:eastAsia="fr-CA"/>
          <w14:ligatures w14:val="standardContextual"/>
        </w:rPr>
      </w:pPr>
      <w:hyperlink w:anchor="_Toc225867351" w:history="1">
        <w:r w:rsidRPr="003B1335">
          <w:rPr>
            <w:rStyle w:val="Hyperlien"/>
          </w:rPr>
          <w:t>5.</w:t>
        </w:r>
        <w:r>
          <w:rPr>
            <w:rFonts w:eastAsiaTheme="minorEastAsia"/>
            <w:b w:val="0"/>
            <w:bCs w:val="0"/>
            <w:caps w:val="0"/>
            <w:kern w:val="2"/>
            <w:sz w:val="24"/>
            <w:szCs w:val="24"/>
            <w:lang w:eastAsia="fr-CA"/>
            <w14:ligatures w14:val="standardContextual"/>
          </w:rPr>
          <w:tab/>
        </w:r>
        <w:r w:rsidRPr="003B1335">
          <w:rPr>
            <w:rStyle w:val="Hyperlien"/>
          </w:rPr>
          <w:t>Exigences relatives à l’étiquetage</w:t>
        </w:r>
        <w:r>
          <w:rPr>
            <w:webHidden/>
          </w:rPr>
          <w:tab/>
        </w:r>
        <w:r>
          <w:rPr>
            <w:webHidden/>
          </w:rPr>
          <w:fldChar w:fldCharType="begin"/>
        </w:r>
        <w:r>
          <w:rPr>
            <w:webHidden/>
          </w:rPr>
          <w:instrText xml:space="preserve"> PAGEREF _Toc225867351 \h </w:instrText>
        </w:r>
        <w:r>
          <w:rPr>
            <w:webHidden/>
          </w:rPr>
        </w:r>
        <w:r>
          <w:rPr>
            <w:webHidden/>
          </w:rPr>
          <w:fldChar w:fldCharType="separate"/>
        </w:r>
        <w:r>
          <w:rPr>
            <w:webHidden/>
          </w:rPr>
          <w:t>9</w:t>
        </w:r>
        <w:r>
          <w:rPr>
            <w:webHidden/>
          </w:rPr>
          <w:fldChar w:fldCharType="end"/>
        </w:r>
      </w:hyperlink>
    </w:p>
    <w:p w14:paraId="55C9FF3C" w14:textId="399C309E" w:rsidR="00DC47F9" w:rsidRDefault="00DC47F9">
      <w:pPr>
        <w:pStyle w:val="TM2"/>
        <w:rPr>
          <w:rFonts w:eastAsiaTheme="minorEastAsia"/>
          <w:noProof/>
          <w:kern w:val="2"/>
          <w:sz w:val="24"/>
          <w:szCs w:val="24"/>
          <w:lang w:eastAsia="fr-CA"/>
          <w14:ligatures w14:val="standardContextual"/>
        </w:rPr>
      </w:pPr>
      <w:hyperlink w:anchor="_Toc225867352" w:history="1">
        <w:r w:rsidRPr="003B1335">
          <w:rPr>
            <w:rStyle w:val="Hyperlien"/>
            <w:noProof/>
          </w:rPr>
          <w:t>5.1</w:t>
        </w:r>
        <w:r>
          <w:rPr>
            <w:rFonts w:eastAsiaTheme="minorEastAsia"/>
            <w:noProof/>
            <w:kern w:val="2"/>
            <w:sz w:val="24"/>
            <w:szCs w:val="24"/>
            <w:lang w:eastAsia="fr-CA"/>
            <w14:ligatures w14:val="standardContextual"/>
          </w:rPr>
          <w:tab/>
        </w:r>
        <w:r w:rsidRPr="003B1335">
          <w:rPr>
            <w:rStyle w:val="Hyperlien"/>
            <w:noProof/>
          </w:rPr>
          <w:t>Exigences d’étiquetage</w:t>
        </w:r>
        <w:r>
          <w:rPr>
            <w:noProof/>
            <w:webHidden/>
          </w:rPr>
          <w:tab/>
        </w:r>
        <w:r>
          <w:rPr>
            <w:noProof/>
            <w:webHidden/>
          </w:rPr>
          <w:fldChar w:fldCharType="begin"/>
        </w:r>
        <w:r>
          <w:rPr>
            <w:noProof/>
            <w:webHidden/>
          </w:rPr>
          <w:instrText xml:space="preserve"> PAGEREF _Toc225867352 \h </w:instrText>
        </w:r>
        <w:r>
          <w:rPr>
            <w:noProof/>
            <w:webHidden/>
          </w:rPr>
        </w:r>
        <w:r>
          <w:rPr>
            <w:noProof/>
            <w:webHidden/>
          </w:rPr>
          <w:fldChar w:fldCharType="separate"/>
        </w:r>
        <w:r>
          <w:rPr>
            <w:noProof/>
            <w:webHidden/>
          </w:rPr>
          <w:t>9</w:t>
        </w:r>
        <w:r>
          <w:rPr>
            <w:noProof/>
            <w:webHidden/>
          </w:rPr>
          <w:fldChar w:fldCharType="end"/>
        </w:r>
      </w:hyperlink>
    </w:p>
    <w:p w14:paraId="41518F77" w14:textId="3F5CA67C" w:rsidR="00DC47F9" w:rsidRDefault="00DC47F9">
      <w:pPr>
        <w:pStyle w:val="TM2"/>
        <w:rPr>
          <w:rFonts w:eastAsiaTheme="minorEastAsia"/>
          <w:noProof/>
          <w:kern w:val="2"/>
          <w:sz w:val="24"/>
          <w:szCs w:val="24"/>
          <w:lang w:eastAsia="fr-CA"/>
          <w14:ligatures w14:val="standardContextual"/>
        </w:rPr>
      </w:pPr>
      <w:hyperlink w:anchor="_Toc225867353" w:history="1">
        <w:r w:rsidRPr="003B1335">
          <w:rPr>
            <w:rStyle w:val="Hyperlien"/>
            <w:noProof/>
          </w:rPr>
          <w:t>5.2</w:t>
        </w:r>
        <w:r>
          <w:rPr>
            <w:rFonts w:eastAsiaTheme="minorEastAsia"/>
            <w:noProof/>
            <w:kern w:val="2"/>
            <w:sz w:val="24"/>
            <w:szCs w:val="24"/>
            <w:lang w:eastAsia="fr-CA"/>
            <w14:ligatures w14:val="standardContextual"/>
          </w:rPr>
          <w:tab/>
        </w:r>
        <w:r w:rsidRPr="003B1335">
          <w:rPr>
            <w:rStyle w:val="Hyperlien"/>
            <w:noProof/>
          </w:rPr>
          <w:t>Emballage</w:t>
        </w:r>
        <w:r>
          <w:rPr>
            <w:noProof/>
            <w:webHidden/>
          </w:rPr>
          <w:tab/>
        </w:r>
        <w:r>
          <w:rPr>
            <w:noProof/>
            <w:webHidden/>
          </w:rPr>
          <w:fldChar w:fldCharType="begin"/>
        </w:r>
        <w:r>
          <w:rPr>
            <w:noProof/>
            <w:webHidden/>
          </w:rPr>
          <w:instrText xml:space="preserve"> PAGEREF _Toc225867353 \h </w:instrText>
        </w:r>
        <w:r>
          <w:rPr>
            <w:noProof/>
            <w:webHidden/>
          </w:rPr>
        </w:r>
        <w:r>
          <w:rPr>
            <w:noProof/>
            <w:webHidden/>
          </w:rPr>
          <w:fldChar w:fldCharType="separate"/>
        </w:r>
        <w:r>
          <w:rPr>
            <w:noProof/>
            <w:webHidden/>
          </w:rPr>
          <w:t>10</w:t>
        </w:r>
        <w:r>
          <w:rPr>
            <w:noProof/>
            <w:webHidden/>
          </w:rPr>
          <w:fldChar w:fldCharType="end"/>
        </w:r>
      </w:hyperlink>
    </w:p>
    <w:p w14:paraId="70F9ACEE" w14:textId="227EC804" w:rsidR="00DC47F9" w:rsidRDefault="00DC47F9">
      <w:pPr>
        <w:pStyle w:val="TM1"/>
        <w:rPr>
          <w:rFonts w:eastAsiaTheme="minorEastAsia"/>
          <w:b w:val="0"/>
          <w:bCs w:val="0"/>
          <w:caps w:val="0"/>
          <w:kern w:val="2"/>
          <w:sz w:val="24"/>
          <w:szCs w:val="24"/>
          <w:lang w:eastAsia="fr-CA"/>
          <w14:ligatures w14:val="standardContextual"/>
        </w:rPr>
      </w:pPr>
      <w:hyperlink w:anchor="_Toc225867354" w:history="1">
        <w:r w:rsidRPr="003B1335">
          <w:rPr>
            <w:rStyle w:val="Hyperlien"/>
          </w:rPr>
          <w:t>6.</w:t>
        </w:r>
        <w:r>
          <w:rPr>
            <w:rFonts w:eastAsiaTheme="minorEastAsia"/>
            <w:b w:val="0"/>
            <w:bCs w:val="0"/>
            <w:caps w:val="0"/>
            <w:kern w:val="2"/>
            <w:sz w:val="24"/>
            <w:szCs w:val="24"/>
            <w:lang w:eastAsia="fr-CA"/>
            <w14:ligatures w14:val="standardContextual"/>
          </w:rPr>
          <w:tab/>
        </w:r>
        <w:r w:rsidRPr="003B1335">
          <w:rPr>
            <w:rStyle w:val="Hyperlien"/>
          </w:rPr>
          <w:t>Conditions ayant trait à la mise en marché du produit</w:t>
        </w:r>
        <w:r>
          <w:rPr>
            <w:webHidden/>
          </w:rPr>
          <w:tab/>
        </w:r>
        <w:r>
          <w:rPr>
            <w:webHidden/>
          </w:rPr>
          <w:fldChar w:fldCharType="begin"/>
        </w:r>
        <w:r>
          <w:rPr>
            <w:webHidden/>
          </w:rPr>
          <w:instrText xml:space="preserve"> PAGEREF _Toc225867354 \h </w:instrText>
        </w:r>
        <w:r>
          <w:rPr>
            <w:webHidden/>
          </w:rPr>
        </w:r>
        <w:r>
          <w:rPr>
            <w:webHidden/>
          </w:rPr>
          <w:fldChar w:fldCharType="separate"/>
        </w:r>
        <w:r>
          <w:rPr>
            <w:webHidden/>
          </w:rPr>
          <w:t>11</w:t>
        </w:r>
        <w:r>
          <w:rPr>
            <w:webHidden/>
          </w:rPr>
          <w:fldChar w:fldCharType="end"/>
        </w:r>
      </w:hyperlink>
    </w:p>
    <w:p w14:paraId="356C2B76" w14:textId="51298CFE" w:rsidR="00DC47F9" w:rsidRDefault="00DC47F9">
      <w:pPr>
        <w:pStyle w:val="TM2"/>
        <w:rPr>
          <w:rFonts w:eastAsiaTheme="minorEastAsia"/>
          <w:noProof/>
          <w:kern w:val="2"/>
          <w:sz w:val="24"/>
          <w:szCs w:val="24"/>
          <w:lang w:eastAsia="fr-CA"/>
          <w14:ligatures w14:val="standardContextual"/>
        </w:rPr>
      </w:pPr>
      <w:hyperlink w:anchor="_Toc225867355" w:history="1">
        <w:r w:rsidRPr="003B1335">
          <w:rPr>
            <w:rStyle w:val="Hyperlien"/>
            <w:rFonts w:eastAsia="Lucida Sans" w:cstheme="minorHAnsi"/>
            <w:bCs/>
            <w:noProof/>
            <w:w w:val="99"/>
          </w:rPr>
          <w:t>6.1</w:t>
        </w:r>
        <w:r>
          <w:rPr>
            <w:rFonts w:eastAsiaTheme="minorEastAsia"/>
            <w:noProof/>
            <w:kern w:val="2"/>
            <w:sz w:val="24"/>
            <w:szCs w:val="24"/>
            <w:lang w:eastAsia="fr-CA"/>
            <w14:ligatures w14:val="standardContextual"/>
          </w:rPr>
          <w:tab/>
        </w:r>
        <w:r w:rsidRPr="003B1335">
          <w:rPr>
            <w:rStyle w:val="Hyperlien"/>
            <w:noProof/>
          </w:rPr>
          <w:t>Documents de transaction commerciale</w:t>
        </w:r>
        <w:r>
          <w:rPr>
            <w:noProof/>
            <w:webHidden/>
          </w:rPr>
          <w:tab/>
        </w:r>
        <w:r>
          <w:rPr>
            <w:noProof/>
            <w:webHidden/>
          </w:rPr>
          <w:fldChar w:fldCharType="begin"/>
        </w:r>
        <w:r>
          <w:rPr>
            <w:noProof/>
            <w:webHidden/>
          </w:rPr>
          <w:instrText xml:space="preserve"> PAGEREF _Toc225867355 \h </w:instrText>
        </w:r>
        <w:r>
          <w:rPr>
            <w:noProof/>
            <w:webHidden/>
          </w:rPr>
        </w:r>
        <w:r>
          <w:rPr>
            <w:noProof/>
            <w:webHidden/>
          </w:rPr>
          <w:fldChar w:fldCharType="separate"/>
        </w:r>
        <w:r>
          <w:rPr>
            <w:noProof/>
            <w:webHidden/>
          </w:rPr>
          <w:t>11</w:t>
        </w:r>
        <w:r>
          <w:rPr>
            <w:noProof/>
            <w:webHidden/>
          </w:rPr>
          <w:fldChar w:fldCharType="end"/>
        </w:r>
      </w:hyperlink>
    </w:p>
    <w:p w14:paraId="11CC113B" w14:textId="65D111FF" w:rsidR="00DC47F9" w:rsidRDefault="00DC47F9">
      <w:pPr>
        <w:pStyle w:val="TM2"/>
        <w:rPr>
          <w:rFonts w:eastAsiaTheme="minorEastAsia"/>
          <w:noProof/>
          <w:kern w:val="2"/>
          <w:sz w:val="24"/>
          <w:szCs w:val="24"/>
          <w:lang w:eastAsia="fr-CA"/>
          <w14:ligatures w14:val="standardContextual"/>
        </w:rPr>
      </w:pPr>
      <w:hyperlink w:anchor="_Toc225867356" w:history="1">
        <w:r w:rsidRPr="003B1335">
          <w:rPr>
            <w:rStyle w:val="Hyperlien"/>
            <w:rFonts w:eastAsia="Lucida Sans" w:cstheme="minorHAnsi"/>
            <w:bCs/>
            <w:noProof/>
            <w:w w:val="99"/>
          </w:rPr>
          <w:t>6.2</w:t>
        </w:r>
        <w:r>
          <w:rPr>
            <w:rFonts w:eastAsiaTheme="minorEastAsia"/>
            <w:noProof/>
            <w:kern w:val="2"/>
            <w:sz w:val="24"/>
            <w:szCs w:val="24"/>
            <w:lang w:eastAsia="fr-CA"/>
            <w14:ligatures w14:val="standardContextual"/>
          </w:rPr>
          <w:tab/>
        </w:r>
        <w:r w:rsidRPr="003B1335">
          <w:rPr>
            <w:rStyle w:val="Hyperlien"/>
            <w:noProof/>
          </w:rPr>
          <w:t>Publicité et promotion</w:t>
        </w:r>
        <w:r>
          <w:rPr>
            <w:noProof/>
            <w:webHidden/>
          </w:rPr>
          <w:tab/>
        </w:r>
        <w:r>
          <w:rPr>
            <w:noProof/>
            <w:webHidden/>
          </w:rPr>
          <w:fldChar w:fldCharType="begin"/>
        </w:r>
        <w:r>
          <w:rPr>
            <w:noProof/>
            <w:webHidden/>
          </w:rPr>
          <w:instrText xml:space="preserve"> PAGEREF _Toc225867356 \h </w:instrText>
        </w:r>
        <w:r>
          <w:rPr>
            <w:noProof/>
            <w:webHidden/>
          </w:rPr>
        </w:r>
        <w:r>
          <w:rPr>
            <w:noProof/>
            <w:webHidden/>
          </w:rPr>
          <w:fldChar w:fldCharType="separate"/>
        </w:r>
        <w:r>
          <w:rPr>
            <w:noProof/>
            <w:webHidden/>
          </w:rPr>
          <w:t>11</w:t>
        </w:r>
        <w:r>
          <w:rPr>
            <w:noProof/>
            <w:webHidden/>
          </w:rPr>
          <w:fldChar w:fldCharType="end"/>
        </w:r>
      </w:hyperlink>
    </w:p>
    <w:p w14:paraId="5CBDC339" w14:textId="0F87CBE7" w:rsidR="00DC47F9" w:rsidRDefault="00DC47F9">
      <w:pPr>
        <w:pStyle w:val="TM2"/>
        <w:rPr>
          <w:rFonts w:eastAsiaTheme="minorEastAsia"/>
          <w:noProof/>
          <w:kern w:val="2"/>
          <w:sz w:val="24"/>
          <w:szCs w:val="24"/>
          <w:lang w:eastAsia="fr-CA"/>
          <w14:ligatures w14:val="standardContextual"/>
        </w:rPr>
      </w:pPr>
      <w:hyperlink w:anchor="_Toc225867357" w:history="1">
        <w:r w:rsidRPr="003B1335">
          <w:rPr>
            <w:rStyle w:val="Hyperlien"/>
            <w:rFonts w:eastAsia="Lucida Sans" w:cstheme="minorHAnsi"/>
            <w:bCs/>
            <w:noProof/>
            <w:w w:val="99"/>
          </w:rPr>
          <w:t>6.3</w:t>
        </w:r>
        <w:r>
          <w:rPr>
            <w:rFonts w:eastAsiaTheme="minorEastAsia"/>
            <w:noProof/>
            <w:kern w:val="2"/>
            <w:sz w:val="24"/>
            <w:szCs w:val="24"/>
            <w:lang w:eastAsia="fr-CA"/>
            <w14:ligatures w14:val="standardContextual"/>
          </w:rPr>
          <w:tab/>
        </w:r>
        <w:r w:rsidRPr="003B1335">
          <w:rPr>
            <w:rStyle w:val="Hyperlien"/>
            <w:noProof/>
          </w:rPr>
          <w:t>Les organismes de promotion</w:t>
        </w:r>
        <w:r>
          <w:rPr>
            <w:noProof/>
            <w:webHidden/>
          </w:rPr>
          <w:tab/>
        </w:r>
        <w:r>
          <w:rPr>
            <w:noProof/>
            <w:webHidden/>
          </w:rPr>
          <w:fldChar w:fldCharType="begin"/>
        </w:r>
        <w:r>
          <w:rPr>
            <w:noProof/>
            <w:webHidden/>
          </w:rPr>
          <w:instrText xml:space="preserve"> PAGEREF _Toc225867357 \h </w:instrText>
        </w:r>
        <w:r>
          <w:rPr>
            <w:noProof/>
            <w:webHidden/>
          </w:rPr>
        </w:r>
        <w:r>
          <w:rPr>
            <w:noProof/>
            <w:webHidden/>
          </w:rPr>
          <w:fldChar w:fldCharType="separate"/>
        </w:r>
        <w:r>
          <w:rPr>
            <w:noProof/>
            <w:webHidden/>
          </w:rPr>
          <w:t>12</w:t>
        </w:r>
        <w:r>
          <w:rPr>
            <w:noProof/>
            <w:webHidden/>
          </w:rPr>
          <w:fldChar w:fldCharType="end"/>
        </w:r>
      </w:hyperlink>
    </w:p>
    <w:p w14:paraId="76F743C9" w14:textId="6A1D355C" w:rsidR="00DC47F9" w:rsidRDefault="00DC47F9">
      <w:pPr>
        <w:pStyle w:val="TM2"/>
        <w:rPr>
          <w:rFonts w:eastAsiaTheme="minorEastAsia"/>
          <w:noProof/>
          <w:kern w:val="2"/>
          <w:sz w:val="24"/>
          <w:szCs w:val="24"/>
          <w:lang w:eastAsia="fr-CA"/>
          <w14:ligatures w14:val="standardContextual"/>
        </w:rPr>
      </w:pPr>
      <w:hyperlink w:anchor="_Toc225867358" w:history="1">
        <w:r w:rsidRPr="003B1335">
          <w:rPr>
            <w:rStyle w:val="Hyperlien"/>
            <w:rFonts w:eastAsia="Lucida Sans" w:cstheme="minorHAnsi"/>
            <w:bCs/>
            <w:noProof/>
            <w:w w:val="99"/>
          </w:rPr>
          <w:t>6.4</w:t>
        </w:r>
        <w:r>
          <w:rPr>
            <w:rFonts w:eastAsiaTheme="minorEastAsia"/>
            <w:noProof/>
            <w:kern w:val="2"/>
            <w:sz w:val="24"/>
            <w:szCs w:val="24"/>
            <w:lang w:eastAsia="fr-CA"/>
            <w14:ligatures w14:val="standardContextual"/>
          </w:rPr>
          <w:tab/>
        </w:r>
        <w:r w:rsidRPr="003B1335">
          <w:rPr>
            <w:rStyle w:val="Hyperlien"/>
            <w:rFonts w:cs="Arial"/>
            <w:bCs/>
            <w:noProof/>
          </w:rPr>
          <w:t>Usagers autorisés à utiliser le nom du terme valorisant sans certification, sous conditions</w:t>
        </w:r>
        <w:r>
          <w:rPr>
            <w:noProof/>
            <w:webHidden/>
          </w:rPr>
          <w:tab/>
        </w:r>
        <w:r>
          <w:rPr>
            <w:noProof/>
            <w:webHidden/>
          </w:rPr>
          <w:fldChar w:fldCharType="begin"/>
        </w:r>
        <w:r>
          <w:rPr>
            <w:noProof/>
            <w:webHidden/>
          </w:rPr>
          <w:instrText xml:space="preserve"> PAGEREF _Toc225867358 \h </w:instrText>
        </w:r>
        <w:r>
          <w:rPr>
            <w:noProof/>
            <w:webHidden/>
          </w:rPr>
        </w:r>
        <w:r>
          <w:rPr>
            <w:noProof/>
            <w:webHidden/>
          </w:rPr>
          <w:fldChar w:fldCharType="separate"/>
        </w:r>
        <w:r>
          <w:rPr>
            <w:noProof/>
            <w:webHidden/>
          </w:rPr>
          <w:t>12</w:t>
        </w:r>
        <w:r>
          <w:rPr>
            <w:noProof/>
            <w:webHidden/>
          </w:rPr>
          <w:fldChar w:fldCharType="end"/>
        </w:r>
      </w:hyperlink>
    </w:p>
    <w:p w14:paraId="06F06D4F" w14:textId="570DCD18" w:rsidR="00DC47F9" w:rsidRDefault="00DC47F9">
      <w:pPr>
        <w:pStyle w:val="TM2"/>
        <w:rPr>
          <w:rFonts w:eastAsiaTheme="minorEastAsia"/>
          <w:noProof/>
          <w:kern w:val="2"/>
          <w:sz w:val="24"/>
          <w:szCs w:val="24"/>
          <w:lang w:eastAsia="fr-CA"/>
          <w14:ligatures w14:val="standardContextual"/>
        </w:rPr>
      </w:pPr>
      <w:hyperlink w:anchor="_Toc225867359" w:history="1">
        <w:r w:rsidRPr="003B1335">
          <w:rPr>
            <w:rStyle w:val="Hyperlien"/>
            <w:rFonts w:eastAsia="Lucida Sans" w:cstheme="minorHAnsi"/>
            <w:bCs/>
            <w:noProof/>
            <w:w w:val="99"/>
          </w:rPr>
          <w:t>6.5</w:t>
        </w:r>
        <w:r>
          <w:rPr>
            <w:rFonts w:eastAsiaTheme="minorEastAsia"/>
            <w:noProof/>
            <w:kern w:val="2"/>
            <w:sz w:val="24"/>
            <w:szCs w:val="24"/>
            <w:lang w:eastAsia="fr-CA"/>
            <w14:ligatures w14:val="standardContextual"/>
          </w:rPr>
          <w:tab/>
        </w:r>
        <w:r w:rsidRPr="003B1335">
          <w:rPr>
            <w:rStyle w:val="Hyperlien"/>
            <w:noProof/>
          </w:rPr>
          <w:t>Conditions en cas d’arrêt de de certification</w:t>
        </w:r>
        <w:r>
          <w:rPr>
            <w:noProof/>
            <w:webHidden/>
          </w:rPr>
          <w:tab/>
        </w:r>
        <w:r>
          <w:rPr>
            <w:noProof/>
            <w:webHidden/>
          </w:rPr>
          <w:fldChar w:fldCharType="begin"/>
        </w:r>
        <w:r>
          <w:rPr>
            <w:noProof/>
            <w:webHidden/>
          </w:rPr>
          <w:instrText xml:space="preserve"> PAGEREF _Toc225867359 \h </w:instrText>
        </w:r>
        <w:r>
          <w:rPr>
            <w:noProof/>
            <w:webHidden/>
          </w:rPr>
        </w:r>
        <w:r>
          <w:rPr>
            <w:noProof/>
            <w:webHidden/>
          </w:rPr>
          <w:fldChar w:fldCharType="separate"/>
        </w:r>
        <w:r>
          <w:rPr>
            <w:noProof/>
            <w:webHidden/>
          </w:rPr>
          <w:t>13</w:t>
        </w:r>
        <w:r>
          <w:rPr>
            <w:noProof/>
            <w:webHidden/>
          </w:rPr>
          <w:fldChar w:fldCharType="end"/>
        </w:r>
      </w:hyperlink>
    </w:p>
    <w:p w14:paraId="509E29C5" w14:textId="5E1F9FA7" w:rsidR="00DC47F9" w:rsidRDefault="00DC47F9">
      <w:pPr>
        <w:pStyle w:val="TM2"/>
        <w:rPr>
          <w:rFonts w:eastAsiaTheme="minorEastAsia"/>
          <w:noProof/>
          <w:kern w:val="2"/>
          <w:sz w:val="24"/>
          <w:szCs w:val="24"/>
          <w:lang w:eastAsia="fr-CA"/>
          <w14:ligatures w14:val="standardContextual"/>
        </w:rPr>
      </w:pPr>
      <w:hyperlink w:anchor="_Toc225867360" w:history="1">
        <w:r w:rsidRPr="003B1335">
          <w:rPr>
            <w:rStyle w:val="Hyperlien"/>
            <w:rFonts w:eastAsia="Lucida Sans" w:cstheme="minorHAnsi"/>
            <w:bCs/>
            <w:noProof/>
            <w:w w:val="99"/>
          </w:rPr>
          <w:t>6.6</w:t>
        </w:r>
        <w:r>
          <w:rPr>
            <w:rFonts w:eastAsiaTheme="minorEastAsia"/>
            <w:noProof/>
            <w:kern w:val="2"/>
            <w:sz w:val="24"/>
            <w:szCs w:val="24"/>
            <w:lang w:eastAsia="fr-CA"/>
            <w14:ligatures w14:val="standardContextual"/>
          </w:rPr>
          <w:tab/>
        </w:r>
        <w:r w:rsidRPr="003B1335">
          <w:rPr>
            <w:rStyle w:val="Hyperlien"/>
            <w:noProof/>
          </w:rPr>
          <w:t>Marque de commerce</w:t>
        </w:r>
        <w:r>
          <w:rPr>
            <w:noProof/>
            <w:webHidden/>
          </w:rPr>
          <w:tab/>
        </w:r>
        <w:r>
          <w:rPr>
            <w:noProof/>
            <w:webHidden/>
          </w:rPr>
          <w:fldChar w:fldCharType="begin"/>
        </w:r>
        <w:r>
          <w:rPr>
            <w:noProof/>
            <w:webHidden/>
          </w:rPr>
          <w:instrText xml:space="preserve"> PAGEREF _Toc225867360 \h </w:instrText>
        </w:r>
        <w:r>
          <w:rPr>
            <w:noProof/>
            <w:webHidden/>
          </w:rPr>
        </w:r>
        <w:r>
          <w:rPr>
            <w:noProof/>
            <w:webHidden/>
          </w:rPr>
          <w:fldChar w:fldCharType="separate"/>
        </w:r>
        <w:r>
          <w:rPr>
            <w:noProof/>
            <w:webHidden/>
          </w:rPr>
          <w:t>14</w:t>
        </w:r>
        <w:r>
          <w:rPr>
            <w:noProof/>
            <w:webHidden/>
          </w:rPr>
          <w:fldChar w:fldCharType="end"/>
        </w:r>
      </w:hyperlink>
    </w:p>
    <w:p w14:paraId="5EB53BA3" w14:textId="7C390BC5" w:rsidR="00DC47F9" w:rsidRDefault="00DC47F9">
      <w:pPr>
        <w:pStyle w:val="TM1"/>
        <w:rPr>
          <w:rFonts w:eastAsiaTheme="minorEastAsia"/>
          <w:b w:val="0"/>
          <w:bCs w:val="0"/>
          <w:caps w:val="0"/>
          <w:kern w:val="2"/>
          <w:sz w:val="24"/>
          <w:szCs w:val="24"/>
          <w:lang w:eastAsia="fr-CA"/>
          <w14:ligatures w14:val="standardContextual"/>
        </w:rPr>
      </w:pPr>
      <w:hyperlink w:anchor="_Toc225867361" w:history="1">
        <w:r w:rsidRPr="003B1335">
          <w:rPr>
            <w:rStyle w:val="Hyperlien"/>
          </w:rPr>
          <w:t>7.</w:t>
        </w:r>
        <w:r>
          <w:rPr>
            <w:rFonts w:eastAsiaTheme="minorEastAsia"/>
            <w:b w:val="0"/>
            <w:bCs w:val="0"/>
            <w:caps w:val="0"/>
            <w:kern w:val="2"/>
            <w:sz w:val="24"/>
            <w:szCs w:val="24"/>
            <w:lang w:eastAsia="fr-CA"/>
            <w14:ligatures w14:val="standardContextual"/>
          </w:rPr>
          <w:tab/>
        </w:r>
        <w:r w:rsidRPr="003B1335">
          <w:rPr>
            <w:rStyle w:val="Hyperlien"/>
          </w:rPr>
          <w:t>point de contrôle et méthodes d’évaluation</w:t>
        </w:r>
        <w:r>
          <w:rPr>
            <w:webHidden/>
          </w:rPr>
          <w:tab/>
        </w:r>
        <w:r>
          <w:rPr>
            <w:webHidden/>
          </w:rPr>
          <w:fldChar w:fldCharType="begin"/>
        </w:r>
        <w:r>
          <w:rPr>
            <w:webHidden/>
          </w:rPr>
          <w:instrText xml:space="preserve"> PAGEREF _Toc225867361 \h </w:instrText>
        </w:r>
        <w:r>
          <w:rPr>
            <w:webHidden/>
          </w:rPr>
        </w:r>
        <w:r>
          <w:rPr>
            <w:webHidden/>
          </w:rPr>
          <w:fldChar w:fldCharType="separate"/>
        </w:r>
        <w:r>
          <w:rPr>
            <w:webHidden/>
          </w:rPr>
          <w:t>15</w:t>
        </w:r>
        <w:r>
          <w:rPr>
            <w:webHidden/>
          </w:rPr>
          <w:fldChar w:fldCharType="end"/>
        </w:r>
      </w:hyperlink>
    </w:p>
    <w:p w14:paraId="69BDCA95" w14:textId="209FF538" w:rsidR="00DC47F9" w:rsidRDefault="00DC47F9">
      <w:pPr>
        <w:pStyle w:val="TM1"/>
        <w:rPr>
          <w:rFonts w:eastAsiaTheme="minorEastAsia"/>
          <w:b w:val="0"/>
          <w:bCs w:val="0"/>
          <w:caps w:val="0"/>
          <w:kern w:val="2"/>
          <w:sz w:val="24"/>
          <w:szCs w:val="24"/>
          <w:lang w:eastAsia="fr-CA"/>
          <w14:ligatures w14:val="standardContextual"/>
        </w:rPr>
      </w:pPr>
      <w:hyperlink w:anchor="_Toc225867362" w:history="1">
        <w:r w:rsidRPr="003B1335">
          <w:rPr>
            <w:rStyle w:val="Hyperlien"/>
          </w:rPr>
          <w:t>8.</w:t>
        </w:r>
        <w:r>
          <w:rPr>
            <w:rFonts w:eastAsiaTheme="minorEastAsia"/>
            <w:b w:val="0"/>
            <w:bCs w:val="0"/>
            <w:caps w:val="0"/>
            <w:kern w:val="2"/>
            <w:sz w:val="24"/>
            <w:szCs w:val="24"/>
            <w:lang w:eastAsia="fr-CA"/>
            <w14:ligatures w14:val="standardContextual"/>
          </w:rPr>
          <w:tab/>
        </w:r>
        <w:r w:rsidRPr="003B1335">
          <w:rPr>
            <w:rStyle w:val="Hyperlien"/>
          </w:rPr>
          <w:t>Structure de controle</w:t>
        </w:r>
        <w:r>
          <w:rPr>
            <w:webHidden/>
          </w:rPr>
          <w:tab/>
        </w:r>
        <w:r>
          <w:rPr>
            <w:webHidden/>
          </w:rPr>
          <w:fldChar w:fldCharType="begin"/>
        </w:r>
        <w:r>
          <w:rPr>
            <w:webHidden/>
          </w:rPr>
          <w:instrText xml:space="preserve"> PAGEREF _Toc225867362 \h </w:instrText>
        </w:r>
        <w:r>
          <w:rPr>
            <w:webHidden/>
          </w:rPr>
        </w:r>
        <w:r>
          <w:rPr>
            <w:webHidden/>
          </w:rPr>
          <w:fldChar w:fldCharType="separate"/>
        </w:r>
        <w:r>
          <w:rPr>
            <w:webHidden/>
          </w:rPr>
          <w:t>16</w:t>
        </w:r>
        <w:r>
          <w:rPr>
            <w:webHidden/>
          </w:rPr>
          <w:fldChar w:fldCharType="end"/>
        </w:r>
      </w:hyperlink>
    </w:p>
    <w:p w14:paraId="3111A553" w14:textId="1392A3A5" w:rsidR="00DC47F9" w:rsidRDefault="00DC47F9">
      <w:pPr>
        <w:pStyle w:val="TM2"/>
        <w:rPr>
          <w:rFonts w:eastAsiaTheme="minorEastAsia"/>
          <w:noProof/>
          <w:kern w:val="2"/>
          <w:sz w:val="24"/>
          <w:szCs w:val="24"/>
          <w:lang w:eastAsia="fr-CA"/>
          <w14:ligatures w14:val="standardContextual"/>
        </w:rPr>
      </w:pPr>
      <w:hyperlink w:anchor="_Toc225867363" w:history="1">
        <w:r w:rsidRPr="003B1335">
          <w:rPr>
            <w:rStyle w:val="Hyperlien"/>
            <w:bCs/>
            <w:noProof/>
            <w:w w:val="99"/>
          </w:rPr>
          <w:t>8.1</w:t>
        </w:r>
        <w:r>
          <w:rPr>
            <w:rFonts w:eastAsiaTheme="minorEastAsia"/>
            <w:noProof/>
            <w:kern w:val="2"/>
            <w:sz w:val="24"/>
            <w:szCs w:val="24"/>
            <w:lang w:eastAsia="fr-CA"/>
            <w14:ligatures w14:val="standardContextual"/>
          </w:rPr>
          <w:tab/>
        </w:r>
        <w:r w:rsidRPr="003B1335">
          <w:rPr>
            <w:rStyle w:val="Hyperlien"/>
            <w:noProof/>
          </w:rPr>
          <w:t>Plan de contrôle</w:t>
        </w:r>
        <w:r>
          <w:rPr>
            <w:noProof/>
            <w:webHidden/>
          </w:rPr>
          <w:tab/>
        </w:r>
        <w:r>
          <w:rPr>
            <w:noProof/>
            <w:webHidden/>
          </w:rPr>
          <w:fldChar w:fldCharType="begin"/>
        </w:r>
        <w:r>
          <w:rPr>
            <w:noProof/>
            <w:webHidden/>
          </w:rPr>
          <w:instrText xml:space="preserve"> PAGEREF _Toc225867363 \h </w:instrText>
        </w:r>
        <w:r>
          <w:rPr>
            <w:noProof/>
            <w:webHidden/>
          </w:rPr>
        </w:r>
        <w:r>
          <w:rPr>
            <w:noProof/>
            <w:webHidden/>
          </w:rPr>
          <w:fldChar w:fldCharType="separate"/>
        </w:r>
        <w:r>
          <w:rPr>
            <w:noProof/>
            <w:webHidden/>
          </w:rPr>
          <w:t>16</w:t>
        </w:r>
        <w:r>
          <w:rPr>
            <w:noProof/>
            <w:webHidden/>
          </w:rPr>
          <w:fldChar w:fldCharType="end"/>
        </w:r>
      </w:hyperlink>
    </w:p>
    <w:p w14:paraId="0D0029E9" w14:textId="4592B511" w:rsidR="00DC47F9" w:rsidRDefault="00DC47F9">
      <w:pPr>
        <w:pStyle w:val="TM2"/>
        <w:rPr>
          <w:rFonts w:eastAsiaTheme="minorEastAsia"/>
          <w:noProof/>
          <w:kern w:val="2"/>
          <w:sz w:val="24"/>
          <w:szCs w:val="24"/>
          <w:lang w:eastAsia="fr-CA"/>
          <w14:ligatures w14:val="standardContextual"/>
        </w:rPr>
      </w:pPr>
      <w:hyperlink w:anchor="_Toc225867364" w:history="1">
        <w:r w:rsidRPr="003B1335">
          <w:rPr>
            <w:rStyle w:val="Hyperlien"/>
            <w:bCs/>
            <w:noProof/>
            <w:w w:val="99"/>
          </w:rPr>
          <w:t>8.2</w:t>
        </w:r>
        <w:r>
          <w:rPr>
            <w:rFonts w:eastAsiaTheme="minorEastAsia"/>
            <w:noProof/>
            <w:kern w:val="2"/>
            <w:sz w:val="24"/>
            <w:szCs w:val="24"/>
            <w:lang w:eastAsia="fr-CA"/>
            <w14:ligatures w14:val="standardContextual"/>
          </w:rPr>
          <w:tab/>
        </w:r>
        <w:r w:rsidRPr="003B1335">
          <w:rPr>
            <w:rStyle w:val="Hyperlien"/>
            <w:noProof/>
          </w:rPr>
          <w:t>Publication dans la Gazette officielle</w:t>
        </w:r>
        <w:r>
          <w:rPr>
            <w:noProof/>
            <w:webHidden/>
          </w:rPr>
          <w:tab/>
        </w:r>
        <w:r>
          <w:rPr>
            <w:noProof/>
            <w:webHidden/>
          </w:rPr>
          <w:fldChar w:fldCharType="begin"/>
        </w:r>
        <w:r>
          <w:rPr>
            <w:noProof/>
            <w:webHidden/>
          </w:rPr>
          <w:instrText xml:space="preserve"> PAGEREF _Toc225867364 \h </w:instrText>
        </w:r>
        <w:r>
          <w:rPr>
            <w:noProof/>
            <w:webHidden/>
          </w:rPr>
        </w:r>
        <w:r>
          <w:rPr>
            <w:noProof/>
            <w:webHidden/>
          </w:rPr>
          <w:fldChar w:fldCharType="separate"/>
        </w:r>
        <w:r>
          <w:rPr>
            <w:noProof/>
            <w:webHidden/>
          </w:rPr>
          <w:t>16</w:t>
        </w:r>
        <w:r>
          <w:rPr>
            <w:noProof/>
            <w:webHidden/>
          </w:rPr>
          <w:fldChar w:fldCharType="end"/>
        </w:r>
      </w:hyperlink>
    </w:p>
    <w:p w14:paraId="5A54916E" w14:textId="329DA182" w:rsidR="00DC47F9" w:rsidRDefault="00DC47F9">
      <w:pPr>
        <w:pStyle w:val="TM2"/>
        <w:rPr>
          <w:rFonts w:eastAsiaTheme="minorEastAsia"/>
          <w:noProof/>
          <w:kern w:val="2"/>
          <w:sz w:val="24"/>
          <w:szCs w:val="24"/>
          <w:lang w:eastAsia="fr-CA"/>
          <w14:ligatures w14:val="standardContextual"/>
        </w:rPr>
      </w:pPr>
      <w:hyperlink w:anchor="_Toc225867365" w:history="1">
        <w:r w:rsidRPr="003B1335">
          <w:rPr>
            <w:rStyle w:val="Hyperlien"/>
            <w:bCs/>
            <w:noProof/>
            <w:w w:val="99"/>
          </w:rPr>
          <w:t>8.3</w:t>
        </w:r>
        <w:r>
          <w:rPr>
            <w:rFonts w:eastAsiaTheme="minorEastAsia"/>
            <w:noProof/>
            <w:kern w:val="2"/>
            <w:sz w:val="24"/>
            <w:szCs w:val="24"/>
            <w:lang w:eastAsia="fr-CA"/>
            <w14:ligatures w14:val="standardContextual"/>
          </w:rPr>
          <w:tab/>
        </w:r>
        <w:r w:rsidRPr="003B1335">
          <w:rPr>
            <w:rStyle w:val="Hyperlien"/>
            <w:noProof/>
          </w:rPr>
          <w:t>Organisme de certification accrédité</w:t>
        </w:r>
        <w:r>
          <w:rPr>
            <w:noProof/>
            <w:webHidden/>
          </w:rPr>
          <w:tab/>
        </w:r>
        <w:r>
          <w:rPr>
            <w:noProof/>
            <w:webHidden/>
          </w:rPr>
          <w:fldChar w:fldCharType="begin"/>
        </w:r>
        <w:r>
          <w:rPr>
            <w:noProof/>
            <w:webHidden/>
          </w:rPr>
          <w:instrText xml:space="preserve"> PAGEREF _Toc225867365 \h </w:instrText>
        </w:r>
        <w:r>
          <w:rPr>
            <w:noProof/>
            <w:webHidden/>
          </w:rPr>
        </w:r>
        <w:r>
          <w:rPr>
            <w:noProof/>
            <w:webHidden/>
          </w:rPr>
          <w:fldChar w:fldCharType="separate"/>
        </w:r>
        <w:r>
          <w:rPr>
            <w:noProof/>
            <w:webHidden/>
          </w:rPr>
          <w:t>17</w:t>
        </w:r>
        <w:r>
          <w:rPr>
            <w:noProof/>
            <w:webHidden/>
          </w:rPr>
          <w:fldChar w:fldCharType="end"/>
        </w:r>
      </w:hyperlink>
    </w:p>
    <w:p w14:paraId="795C153B" w14:textId="7BD68CD5" w:rsidR="00DC47F9" w:rsidRDefault="00DC47F9">
      <w:pPr>
        <w:pStyle w:val="TM2"/>
        <w:rPr>
          <w:rFonts w:eastAsiaTheme="minorEastAsia"/>
          <w:noProof/>
          <w:kern w:val="2"/>
          <w:sz w:val="24"/>
          <w:szCs w:val="24"/>
          <w:lang w:eastAsia="fr-CA"/>
          <w14:ligatures w14:val="standardContextual"/>
        </w:rPr>
      </w:pPr>
      <w:hyperlink w:anchor="_Toc225867366" w:history="1">
        <w:r w:rsidRPr="003B1335">
          <w:rPr>
            <w:rStyle w:val="Hyperlien"/>
            <w:bCs/>
            <w:noProof/>
            <w:w w:val="99"/>
          </w:rPr>
          <w:t>8.4</w:t>
        </w:r>
        <w:r>
          <w:rPr>
            <w:rFonts w:eastAsiaTheme="minorEastAsia"/>
            <w:noProof/>
            <w:kern w:val="2"/>
            <w:sz w:val="24"/>
            <w:szCs w:val="24"/>
            <w:lang w:eastAsia="fr-CA"/>
            <w14:ligatures w14:val="standardContextual"/>
          </w:rPr>
          <w:tab/>
        </w:r>
        <w:r w:rsidRPr="003B1335">
          <w:rPr>
            <w:rStyle w:val="Hyperlien"/>
            <w:noProof/>
          </w:rPr>
          <w:t>Identification du demandeur ou groupement de demandeurs</w:t>
        </w:r>
        <w:r>
          <w:rPr>
            <w:noProof/>
            <w:webHidden/>
          </w:rPr>
          <w:tab/>
        </w:r>
        <w:r>
          <w:rPr>
            <w:noProof/>
            <w:webHidden/>
          </w:rPr>
          <w:fldChar w:fldCharType="begin"/>
        </w:r>
        <w:r>
          <w:rPr>
            <w:noProof/>
            <w:webHidden/>
          </w:rPr>
          <w:instrText xml:space="preserve"> PAGEREF _Toc225867366 \h </w:instrText>
        </w:r>
        <w:r>
          <w:rPr>
            <w:noProof/>
            <w:webHidden/>
          </w:rPr>
        </w:r>
        <w:r>
          <w:rPr>
            <w:noProof/>
            <w:webHidden/>
          </w:rPr>
          <w:fldChar w:fldCharType="separate"/>
        </w:r>
        <w:r>
          <w:rPr>
            <w:noProof/>
            <w:webHidden/>
          </w:rPr>
          <w:t>17</w:t>
        </w:r>
        <w:r>
          <w:rPr>
            <w:noProof/>
            <w:webHidden/>
          </w:rPr>
          <w:fldChar w:fldCharType="end"/>
        </w:r>
      </w:hyperlink>
    </w:p>
    <w:p w14:paraId="5CA76454" w14:textId="387D0404" w:rsidR="00DC47F9" w:rsidRDefault="00DC47F9">
      <w:pPr>
        <w:pStyle w:val="TM2"/>
        <w:rPr>
          <w:rFonts w:eastAsiaTheme="minorEastAsia"/>
          <w:noProof/>
          <w:kern w:val="2"/>
          <w:sz w:val="24"/>
          <w:szCs w:val="24"/>
          <w:lang w:eastAsia="fr-CA"/>
          <w14:ligatures w14:val="standardContextual"/>
        </w:rPr>
      </w:pPr>
      <w:hyperlink w:anchor="_Toc225867367" w:history="1">
        <w:r w:rsidRPr="003B1335">
          <w:rPr>
            <w:rStyle w:val="Hyperlien"/>
            <w:bCs/>
            <w:noProof/>
            <w:w w:val="99"/>
          </w:rPr>
          <w:t>8.5</w:t>
        </w:r>
        <w:r>
          <w:rPr>
            <w:rFonts w:eastAsiaTheme="minorEastAsia"/>
            <w:noProof/>
            <w:kern w:val="2"/>
            <w:sz w:val="24"/>
            <w:szCs w:val="24"/>
            <w:lang w:eastAsia="fr-CA"/>
            <w14:ligatures w14:val="standardContextual"/>
          </w:rPr>
          <w:tab/>
        </w:r>
        <w:r w:rsidRPr="003B1335">
          <w:rPr>
            <w:rStyle w:val="Hyperlien"/>
            <w:noProof/>
          </w:rPr>
          <w:t>Identification du demandeur ou groupement de demandeurs et gestion du terme valorisant</w:t>
        </w:r>
        <w:r>
          <w:rPr>
            <w:noProof/>
            <w:webHidden/>
          </w:rPr>
          <w:tab/>
        </w:r>
        <w:r>
          <w:rPr>
            <w:noProof/>
            <w:webHidden/>
          </w:rPr>
          <w:fldChar w:fldCharType="begin"/>
        </w:r>
        <w:r>
          <w:rPr>
            <w:noProof/>
            <w:webHidden/>
          </w:rPr>
          <w:instrText xml:space="preserve"> PAGEREF _Toc225867367 \h </w:instrText>
        </w:r>
        <w:r>
          <w:rPr>
            <w:noProof/>
            <w:webHidden/>
          </w:rPr>
        </w:r>
        <w:r>
          <w:rPr>
            <w:noProof/>
            <w:webHidden/>
          </w:rPr>
          <w:fldChar w:fldCharType="separate"/>
        </w:r>
        <w:r>
          <w:rPr>
            <w:noProof/>
            <w:webHidden/>
          </w:rPr>
          <w:t>17</w:t>
        </w:r>
        <w:r>
          <w:rPr>
            <w:noProof/>
            <w:webHidden/>
          </w:rPr>
          <w:fldChar w:fldCharType="end"/>
        </w:r>
      </w:hyperlink>
    </w:p>
    <w:p w14:paraId="1CC0D9F0" w14:textId="10907544" w:rsidR="00DC47F9" w:rsidRDefault="00DC47F9">
      <w:pPr>
        <w:pStyle w:val="TM2"/>
        <w:rPr>
          <w:rFonts w:eastAsiaTheme="minorEastAsia"/>
          <w:noProof/>
          <w:kern w:val="2"/>
          <w:sz w:val="24"/>
          <w:szCs w:val="24"/>
          <w:lang w:eastAsia="fr-CA"/>
          <w14:ligatures w14:val="standardContextual"/>
        </w:rPr>
      </w:pPr>
      <w:hyperlink w:anchor="_Toc225867368" w:history="1">
        <w:r w:rsidRPr="003B1335">
          <w:rPr>
            <w:rStyle w:val="Hyperlien"/>
            <w:bCs/>
            <w:noProof/>
            <w:w w:val="99"/>
          </w:rPr>
          <w:t>8.6</w:t>
        </w:r>
        <w:r>
          <w:rPr>
            <w:rFonts w:eastAsiaTheme="minorEastAsia"/>
            <w:noProof/>
            <w:kern w:val="2"/>
            <w:sz w:val="24"/>
            <w:szCs w:val="24"/>
            <w:lang w:eastAsia="fr-CA"/>
            <w14:ligatures w14:val="standardContextual"/>
          </w:rPr>
          <w:tab/>
        </w:r>
        <w:r w:rsidRPr="003B1335">
          <w:rPr>
            <w:rStyle w:val="Hyperlien"/>
            <w:noProof/>
          </w:rPr>
          <w:t>Révision de la norme</w:t>
        </w:r>
        <w:r>
          <w:rPr>
            <w:noProof/>
            <w:webHidden/>
          </w:rPr>
          <w:tab/>
        </w:r>
        <w:r>
          <w:rPr>
            <w:noProof/>
            <w:webHidden/>
          </w:rPr>
          <w:fldChar w:fldCharType="begin"/>
        </w:r>
        <w:r>
          <w:rPr>
            <w:noProof/>
            <w:webHidden/>
          </w:rPr>
          <w:instrText xml:space="preserve"> PAGEREF _Toc225867368 \h </w:instrText>
        </w:r>
        <w:r>
          <w:rPr>
            <w:noProof/>
            <w:webHidden/>
          </w:rPr>
        </w:r>
        <w:r>
          <w:rPr>
            <w:noProof/>
            <w:webHidden/>
          </w:rPr>
          <w:fldChar w:fldCharType="separate"/>
        </w:r>
        <w:r>
          <w:rPr>
            <w:noProof/>
            <w:webHidden/>
          </w:rPr>
          <w:t>17</w:t>
        </w:r>
        <w:r>
          <w:rPr>
            <w:noProof/>
            <w:webHidden/>
          </w:rPr>
          <w:fldChar w:fldCharType="end"/>
        </w:r>
      </w:hyperlink>
    </w:p>
    <w:p w14:paraId="2D75837C" w14:textId="4BBB9F5D" w:rsidR="00DC47F9" w:rsidRDefault="00DC47F9">
      <w:pPr>
        <w:pStyle w:val="TM1"/>
        <w:rPr>
          <w:rFonts w:eastAsiaTheme="minorEastAsia"/>
          <w:b w:val="0"/>
          <w:bCs w:val="0"/>
          <w:caps w:val="0"/>
          <w:kern w:val="2"/>
          <w:sz w:val="24"/>
          <w:szCs w:val="24"/>
          <w:lang w:eastAsia="fr-CA"/>
          <w14:ligatures w14:val="standardContextual"/>
        </w:rPr>
      </w:pPr>
      <w:hyperlink w:anchor="_Toc225867369" w:history="1">
        <w:r w:rsidRPr="003B1335">
          <w:rPr>
            <w:rStyle w:val="Hyperlien"/>
          </w:rPr>
          <w:t>9.</w:t>
        </w:r>
        <w:r>
          <w:rPr>
            <w:rFonts w:eastAsiaTheme="minorEastAsia"/>
            <w:b w:val="0"/>
            <w:bCs w:val="0"/>
            <w:caps w:val="0"/>
            <w:kern w:val="2"/>
            <w:sz w:val="24"/>
            <w:szCs w:val="24"/>
            <w:lang w:eastAsia="fr-CA"/>
            <w14:ligatures w14:val="standardContextual"/>
          </w:rPr>
          <w:tab/>
        </w:r>
        <w:r w:rsidRPr="003B1335">
          <w:rPr>
            <w:rStyle w:val="Hyperlien"/>
          </w:rPr>
          <w:t>Annexes</w:t>
        </w:r>
        <w:r>
          <w:rPr>
            <w:webHidden/>
          </w:rPr>
          <w:tab/>
        </w:r>
        <w:r>
          <w:rPr>
            <w:webHidden/>
          </w:rPr>
          <w:fldChar w:fldCharType="begin"/>
        </w:r>
        <w:r>
          <w:rPr>
            <w:webHidden/>
          </w:rPr>
          <w:instrText xml:space="preserve"> PAGEREF _Toc225867369 \h </w:instrText>
        </w:r>
        <w:r>
          <w:rPr>
            <w:webHidden/>
          </w:rPr>
        </w:r>
        <w:r>
          <w:rPr>
            <w:webHidden/>
          </w:rPr>
          <w:fldChar w:fldCharType="separate"/>
        </w:r>
        <w:r>
          <w:rPr>
            <w:webHidden/>
          </w:rPr>
          <w:t>19</w:t>
        </w:r>
        <w:r>
          <w:rPr>
            <w:webHidden/>
          </w:rPr>
          <w:fldChar w:fldCharType="end"/>
        </w:r>
      </w:hyperlink>
    </w:p>
    <w:p w14:paraId="104207D6" w14:textId="0B4B9213" w:rsidR="00DC47F9" w:rsidRDefault="00DC47F9">
      <w:pPr>
        <w:pStyle w:val="TM2"/>
        <w:rPr>
          <w:rFonts w:eastAsiaTheme="minorEastAsia"/>
          <w:noProof/>
          <w:kern w:val="2"/>
          <w:sz w:val="24"/>
          <w:szCs w:val="24"/>
          <w:lang w:eastAsia="fr-CA"/>
          <w14:ligatures w14:val="standardContextual"/>
        </w:rPr>
      </w:pPr>
      <w:hyperlink w:anchor="_Toc225867370" w:history="1">
        <w:r w:rsidRPr="003B1335">
          <w:rPr>
            <w:rStyle w:val="Hyperlien"/>
            <w:rFonts w:eastAsia="Lucida Sans" w:cstheme="minorHAnsi"/>
            <w:bCs/>
            <w:noProof/>
            <w:w w:val="99"/>
          </w:rPr>
          <w:t>9.1</w:t>
        </w:r>
        <w:r>
          <w:rPr>
            <w:rFonts w:eastAsiaTheme="minorEastAsia"/>
            <w:noProof/>
            <w:kern w:val="2"/>
            <w:sz w:val="24"/>
            <w:szCs w:val="24"/>
            <w:lang w:eastAsia="fr-CA"/>
            <w14:ligatures w14:val="standardContextual"/>
          </w:rPr>
          <w:tab/>
        </w:r>
        <w:r w:rsidRPr="003B1335">
          <w:rPr>
            <w:rStyle w:val="Hyperlien"/>
            <w:noProof/>
          </w:rPr>
          <w:t>Schéma de vie du terme valorisant (obligatoire)</w:t>
        </w:r>
        <w:r>
          <w:rPr>
            <w:noProof/>
            <w:webHidden/>
          </w:rPr>
          <w:tab/>
        </w:r>
        <w:r>
          <w:rPr>
            <w:noProof/>
            <w:webHidden/>
          </w:rPr>
          <w:fldChar w:fldCharType="begin"/>
        </w:r>
        <w:r>
          <w:rPr>
            <w:noProof/>
            <w:webHidden/>
          </w:rPr>
          <w:instrText xml:space="preserve"> PAGEREF _Toc225867370 \h </w:instrText>
        </w:r>
        <w:r>
          <w:rPr>
            <w:noProof/>
            <w:webHidden/>
          </w:rPr>
        </w:r>
        <w:r>
          <w:rPr>
            <w:noProof/>
            <w:webHidden/>
          </w:rPr>
          <w:fldChar w:fldCharType="separate"/>
        </w:r>
        <w:r>
          <w:rPr>
            <w:noProof/>
            <w:webHidden/>
          </w:rPr>
          <w:t>19</w:t>
        </w:r>
        <w:r>
          <w:rPr>
            <w:noProof/>
            <w:webHidden/>
          </w:rPr>
          <w:fldChar w:fldCharType="end"/>
        </w:r>
      </w:hyperlink>
    </w:p>
    <w:p w14:paraId="503363C6" w14:textId="55585C88" w:rsidR="00DC47F9" w:rsidRDefault="00DC47F9">
      <w:pPr>
        <w:pStyle w:val="TM2"/>
        <w:rPr>
          <w:rFonts w:eastAsiaTheme="minorEastAsia"/>
          <w:noProof/>
          <w:kern w:val="2"/>
          <w:sz w:val="24"/>
          <w:szCs w:val="24"/>
          <w:lang w:eastAsia="fr-CA"/>
          <w14:ligatures w14:val="standardContextual"/>
        </w:rPr>
      </w:pPr>
      <w:hyperlink w:anchor="_Toc225867371" w:history="1">
        <w:r w:rsidRPr="003B1335">
          <w:rPr>
            <w:rStyle w:val="Hyperlien"/>
            <w:rFonts w:eastAsia="Lucida Sans" w:cstheme="minorHAnsi"/>
            <w:bCs/>
            <w:noProof/>
            <w:w w:val="99"/>
          </w:rPr>
          <w:t>9.2</w:t>
        </w:r>
        <w:r>
          <w:rPr>
            <w:rFonts w:eastAsiaTheme="minorEastAsia"/>
            <w:noProof/>
            <w:kern w:val="2"/>
            <w:sz w:val="24"/>
            <w:szCs w:val="24"/>
            <w:lang w:eastAsia="fr-CA"/>
            <w14:ligatures w14:val="standardContextual"/>
          </w:rPr>
          <w:tab/>
        </w:r>
        <w:r w:rsidRPr="003B1335">
          <w:rPr>
            <w:rStyle w:val="Hyperlien"/>
            <w:noProof/>
          </w:rPr>
          <w:t>Traçabilité</w:t>
        </w:r>
        <w:r>
          <w:rPr>
            <w:noProof/>
            <w:webHidden/>
          </w:rPr>
          <w:tab/>
        </w:r>
        <w:r>
          <w:rPr>
            <w:noProof/>
            <w:webHidden/>
          </w:rPr>
          <w:fldChar w:fldCharType="begin"/>
        </w:r>
        <w:r>
          <w:rPr>
            <w:noProof/>
            <w:webHidden/>
          </w:rPr>
          <w:instrText xml:space="preserve"> PAGEREF _Toc225867371 \h </w:instrText>
        </w:r>
        <w:r>
          <w:rPr>
            <w:noProof/>
            <w:webHidden/>
          </w:rPr>
        </w:r>
        <w:r>
          <w:rPr>
            <w:noProof/>
            <w:webHidden/>
          </w:rPr>
          <w:fldChar w:fldCharType="separate"/>
        </w:r>
        <w:r>
          <w:rPr>
            <w:noProof/>
            <w:webHidden/>
          </w:rPr>
          <w:t>19</w:t>
        </w:r>
        <w:r>
          <w:rPr>
            <w:noProof/>
            <w:webHidden/>
          </w:rPr>
          <w:fldChar w:fldCharType="end"/>
        </w:r>
      </w:hyperlink>
    </w:p>
    <w:p w14:paraId="5E878443" w14:textId="4736ED8F" w:rsidR="00DC47F9" w:rsidRDefault="00DC47F9">
      <w:pPr>
        <w:pStyle w:val="TM2"/>
        <w:rPr>
          <w:rFonts w:eastAsiaTheme="minorEastAsia"/>
          <w:noProof/>
          <w:kern w:val="2"/>
          <w:sz w:val="24"/>
          <w:szCs w:val="24"/>
          <w:lang w:eastAsia="fr-CA"/>
          <w14:ligatures w14:val="standardContextual"/>
        </w:rPr>
      </w:pPr>
      <w:hyperlink w:anchor="_Toc225867372" w:history="1">
        <w:r w:rsidRPr="003B1335">
          <w:rPr>
            <w:rStyle w:val="Hyperlien"/>
            <w:rFonts w:eastAsia="Lucida Sans" w:cstheme="minorHAnsi"/>
            <w:bCs/>
            <w:noProof/>
            <w:w w:val="99"/>
          </w:rPr>
          <w:t>9.3</w:t>
        </w:r>
        <w:r>
          <w:rPr>
            <w:rFonts w:eastAsiaTheme="minorEastAsia"/>
            <w:noProof/>
            <w:kern w:val="2"/>
            <w:sz w:val="24"/>
            <w:szCs w:val="24"/>
            <w:lang w:eastAsia="fr-CA"/>
            <w14:ligatures w14:val="standardContextual"/>
          </w:rPr>
          <w:tab/>
        </w:r>
        <w:r w:rsidRPr="003B1335">
          <w:rPr>
            <w:rStyle w:val="Hyperlien"/>
            <w:noProof/>
          </w:rPr>
          <w:t>Bibliographie (si applicable)</w:t>
        </w:r>
        <w:r>
          <w:rPr>
            <w:noProof/>
            <w:webHidden/>
          </w:rPr>
          <w:tab/>
        </w:r>
        <w:r>
          <w:rPr>
            <w:noProof/>
            <w:webHidden/>
          </w:rPr>
          <w:fldChar w:fldCharType="begin"/>
        </w:r>
        <w:r>
          <w:rPr>
            <w:noProof/>
            <w:webHidden/>
          </w:rPr>
          <w:instrText xml:space="preserve"> PAGEREF _Toc225867372 \h </w:instrText>
        </w:r>
        <w:r>
          <w:rPr>
            <w:noProof/>
            <w:webHidden/>
          </w:rPr>
        </w:r>
        <w:r>
          <w:rPr>
            <w:noProof/>
            <w:webHidden/>
          </w:rPr>
          <w:fldChar w:fldCharType="separate"/>
        </w:r>
        <w:r>
          <w:rPr>
            <w:noProof/>
            <w:webHidden/>
          </w:rPr>
          <w:t>19</w:t>
        </w:r>
        <w:r>
          <w:rPr>
            <w:noProof/>
            <w:webHidden/>
          </w:rPr>
          <w:fldChar w:fldCharType="end"/>
        </w:r>
      </w:hyperlink>
    </w:p>
    <w:p w14:paraId="0FE9D64F" w14:textId="5730B7D4" w:rsidR="00DC47F9" w:rsidRDefault="00DC47F9">
      <w:pPr>
        <w:pStyle w:val="TM2"/>
        <w:rPr>
          <w:rFonts w:eastAsiaTheme="minorEastAsia"/>
          <w:noProof/>
          <w:kern w:val="2"/>
          <w:sz w:val="24"/>
          <w:szCs w:val="24"/>
          <w:lang w:eastAsia="fr-CA"/>
          <w14:ligatures w14:val="standardContextual"/>
        </w:rPr>
      </w:pPr>
      <w:hyperlink w:anchor="_Toc225867373" w:history="1">
        <w:r w:rsidRPr="003B1335">
          <w:rPr>
            <w:rStyle w:val="Hyperlien"/>
            <w:rFonts w:eastAsia="Lucida Sans" w:cstheme="minorHAnsi"/>
            <w:bCs/>
            <w:noProof/>
            <w:w w:val="99"/>
          </w:rPr>
          <w:t>9.4</w:t>
        </w:r>
        <w:r>
          <w:rPr>
            <w:rFonts w:eastAsiaTheme="minorEastAsia"/>
            <w:noProof/>
            <w:kern w:val="2"/>
            <w:sz w:val="24"/>
            <w:szCs w:val="24"/>
            <w:lang w:eastAsia="fr-CA"/>
            <w14:ligatures w14:val="standardContextual"/>
          </w:rPr>
          <w:tab/>
        </w:r>
        <w:r w:rsidRPr="003B1335">
          <w:rPr>
            <w:rStyle w:val="Hyperlien"/>
            <w:noProof/>
          </w:rPr>
          <w:t>Autres</w:t>
        </w:r>
        <w:r>
          <w:rPr>
            <w:noProof/>
            <w:webHidden/>
          </w:rPr>
          <w:tab/>
        </w:r>
        <w:r>
          <w:rPr>
            <w:noProof/>
            <w:webHidden/>
          </w:rPr>
          <w:fldChar w:fldCharType="begin"/>
        </w:r>
        <w:r>
          <w:rPr>
            <w:noProof/>
            <w:webHidden/>
          </w:rPr>
          <w:instrText xml:space="preserve"> PAGEREF _Toc225867373 \h </w:instrText>
        </w:r>
        <w:r>
          <w:rPr>
            <w:noProof/>
            <w:webHidden/>
          </w:rPr>
        </w:r>
        <w:r>
          <w:rPr>
            <w:noProof/>
            <w:webHidden/>
          </w:rPr>
          <w:fldChar w:fldCharType="separate"/>
        </w:r>
        <w:r>
          <w:rPr>
            <w:noProof/>
            <w:webHidden/>
          </w:rPr>
          <w:t>19</w:t>
        </w:r>
        <w:r>
          <w:rPr>
            <w:noProof/>
            <w:webHidden/>
          </w:rPr>
          <w:fldChar w:fldCharType="end"/>
        </w:r>
      </w:hyperlink>
    </w:p>
    <w:p w14:paraId="3D781DD6" w14:textId="18CF519E" w:rsidR="00022A05" w:rsidRPr="00237689" w:rsidRDefault="004A6937" w:rsidP="00633EDF">
      <w:pPr>
        <w:pStyle w:val="TM2"/>
      </w:pPr>
      <w:r w:rsidRPr="00237689">
        <w:fldChar w:fldCharType="end"/>
      </w:r>
    </w:p>
    <w:p w14:paraId="53C56AC9" w14:textId="77777777" w:rsidR="00443288" w:rsidRPr="00237689" w:rsidRDefault="00443288" w:rsidP="00362EFD">
      <w:pPr>
        <w:jc w:val="both"/>
        <w:sectPr w:rsidR="00443288" w:rsidRPr="00237689" w:rsidSect="00693DA7">
          <w:footerReference w:type="default" r:id="rId11"/>
          <w:pgSz w:w="12240" w:h="15840"/>
          <w:pgMar w:top="1440" w:right="1800" w:bottom="1440" w:left="1800" w:header="708" w:footer="708" w:gutter="0"/>
          <w:cols w:space="708"/>
          <w:docGrid w:linePitch="360"/>
        </w:sectPr>
      </w:pPr>
    </w:p>
    <w:p w14:paraId="3FFA63C5" w14:textId="20F8BB69" w:rsidR="00AE6A1C" w:rsidRPr="00237689" w:rsidRDefault="00AE6A1C" w:rsidP="0077470A">
      <w:pPr>
        <w:pStyle w:val="Titre1"/>
        <w:ind w:left="567" w:hanging="567"/>
        <w:jc w:val="both"/>
      </w:pPr>
      <w:bookmarkStart w:id="0" w:name="_Toc225867341"/>
      <w:r w:rsidRPr="00237689">
        <w:lastRenderedPageBreak/>
        <w:t>Définitions</w:t>
      </w:r>
      <w:bookmarkEnd w:id="0"/>
    </w:p>
    <w:p w14:paraId="37978812" w14:textId="37FF123B" w:rsidR="00AE6A1C" w:rsidRPr="00237689" w:rsidRDefault="00AE6A1C" w:rsidP="00ED0B04">
      <w:pPr>
        <w:jc w:val="both"/>
      </w:pPr>
      <w:r w:rsidRPr="00237689">
        <w:t>Inscrire ici les définitions jugées pertinentes pour une bonne compréhension et interprétation de la norme.</w:t>
      </w:r>
    </w:p>
    <w:p w14:paraId="3D0A7D71" w14:textId="77777777" w:rsidR="00AE6A1C" w:rsidRPr="00237689" w:rsidRDefault="00AE6A1C" w:rsidP="00AE6A1C"/>
    <w:tbl>
      <w:tblPr>
        <w:tblStyle w:val="Grilledutableau"/>
        <w:tblW w:w="0" w:type="auto"/>
        <w:tblLook w:val="04A0" w:firstRow="1" w:lastRow="0" w:firstColumn="1" w:lastColumn="0" w:noHBand="0" w:noVBand="1"/>
      </w:tblPr>
      <w:tblGrid>
        <w:gridCol w:w="2122"/>
        <w:gridCol w:w="6508"/>
      </w:tblGrid>
      <w:tr w:rsidR="00AE6A1C" w:rsidRPr="00237689" w14:paraId="125589A6" w14:textId="77777777" w:rsidTr="00AE6A1C">
        <w:tc>
          <w:tcPr>
            <w:tcW w:w="2122" w:type="dxa"/>
          </w:tcPr>
          <w:p w14:paraId="108C549B" w14:textId="200CA9AF" w:rsidR="00AE6A1C" w:rsidRPr="00237689" w:rsidRDefault="00AE6A1C" w:rsidP="00AE6A1C">
            <w:r w:rsidRPr="00237689">
              <w:t>Inscrire le mot ici</w:t>
            </w:r>
          </w:p>
        </w:tc>
        <w:tc>
          <w:tcPr>
            <w:tcW w:w="6508" w:type="dxa"/>
          </w:tcPr>
          <w:p w14:paraId="72967D65" w14:textId="59CCF7F1" w:rsidR="00AE6A1C" w:rsidRPr="00237689" w:rsidRDefault="00AE6A1C" w:rsidP="00AE6A1C">
            <w:r w:rsidRPr="00237689">
              <w:t>Inscrire la définition du mot ici</w:t>
            </w:r>
          </w:p>
        </w:tc>
      </w:tr>
      <w:tr w:rsidR="00AE6A1C" w:rsidRPr="00237689" w14:paraId="1C37E2E2" w14:textId="77777777" w:rsidTr="00AE6A1C">
        <w:tc>
          <w:tcPr>
            <w:tcW w:w="2122" w:type="dxa"/>
          </w:tcPr>
          <w:p w14:paraId="768E65D1" w14:textId="77777777" w:rsidR="00AE6A1C" w:rsidRPr="00237689" w:rsidRDefault="00AE6A1C" w:rsidP="00AE6A1C"/>
        </w:tc>
        <w:tc>
          <w:tcPr>
            <w:tcW w:w="6508" w:type="dxa"/>
          </w:tcPr>
          <w:p w14:paraId="4FE4EBD3" w14:textId="77777777" w:rsidR="00AE6A1C" w:rsidRPr="00237689" w:rsidRDefault="00AE6A1C" w:rsidP="00AE6A1C"/>
        </w:tc>
      </w:tr>
      <w:tr w:rsidR="00AE6A1C" w:rsidRPr="00237689" w14:paraId="7DC87FE1" w14:textId="77777777" w:rsidTr="00AE6A1C">
        <w:tc>
          <w:tcPr>
            <w:tcW w:w="2122" w:type="dxa"/>
          </w:tcPr>
          <w:p w14:paraId="2707BACA" w14:textId="77777777" w:rsidR="00AE6A1C" w:rsidRPr="00237689" w:rsidRDefault="00AE6A1C" w:rsidP="00AE6A1C"/>
        </w:tc>
        <w:tc>
          <w:tcPr>
            <w:tcW w:w="6508" w:type="dxa"/>
          </w:tcPr>
          <w:p w14:paraId="6E95A42F" w14:textId="77777777" w:rsidR="00AE6A1C" w:rsidRPr="00237689" w:rsidRDefault="00AE6A1C" w:rsidP="00AE6A1C"/>
        </w:tc>
      </w:tr>
    </w:tbl>
    <w:p w14:paraId="5F608304" w14:textId="77777777" w:rsidR="00AE6A1C" w:rsidRPr="00237689" w:rsidRDefault="00AE6A1C" w:rsidP="00AE6A1C"/>
    <w:p w14:paraId="4F6C670B" w14:textId="6F1FE70B" w:rsidR="001E2861" w:rsidRPr="00237689" w:rsidRDefault="001E2861">
      <w:pPr>
        <w:spacing w:after="160" w:line="259" w:lineRule="auto"/>
      </w:pPr>
      <w:r w:rsidRPr="00237689">
        <w:br w:type="page"/>
      </w:r>
    </w:p>
    <w:p w14:paraId="6967E386" w14:textId="4B4F659F" w:rsidR="00AE6A1C" w:rsidRPr="00237689" w:rsidRDefault="00AE6A1C" w:rsidP="0077470A">
      <w:pPr>
        <w:pStyle w:val="Titre1"/>
        <w:ind w:left="567" w:hanging="567"/>
        <w:jc w:val="both"/>
      </w:pPr>
      <w:bookmarkStart w:id="1" w:name="_Toc225867342"/>
      <w:r w:rsidRPr="00237689">
        <w:lastRenderedPageBreak/>
        <w:t>Introduction</w:t>
      </w:r>
      <w:bookmarkEnd w:id="1"/>
    </w:p>
    <w:p w14:paraId="44FE81FC" w14:textId="484CF492" w:rsidR="00AE6A1C" w:rsidRPr="00237689" w:rsidRDefault="00AE6A1C" w:rsidP="00ED0B04">
      <w:pPr>
        <w:jc w:val="both"/>
      </w:pPr>
      <w:r w:rsidRPr="00237689">
        <w:t>Insérer ici une introduction.</w:t>
      </w:r>
    </w:p>
    <w:p w14:paraId="5D407E49" w14:textId="77777777" w:rsidR="00ED0B04" w:rsidRDefault="00ED0B04">
      <w:pPr>
        <w:spacing w:after="160" w:line="259" w:lineRule="auto"/>
        <w:rPr>
          <w:rFonts w:ascii="Calibri" w:eastAsiaTheme="majorEastAsia" w:hAnsi="Calibri" w:cstheme="majorBidi"/>
          <w:b/>
          <w:caps/>
          <w:sz w:val="24"/>
          <w:szCs w:val="32"/>
        </w:rPr>
      </w:pPr>
      <w:r>
        <w:br w:type="page"/>
      </w:r>
    </w:p>
    <w:p w14:paraId="0A69FE42" w14:textId="2D66D685" w:rsidR="00443288" w:rsidRPr="00237689" w:rsidRDefault="00443288" w:rsidP="0077470A">
      <w:pPr>
        <w:pStyle w:val="Titre1"/>
        <w:ind w:left="567" w:hanging="567"/>
        <w:jc w:val="both"/>
      </w:pPr>
      <w:bookmarkStart w:id="2" w:name="_Toc225867343"/>
      <w:r w:rsidRPr="00237689">
        <w:lastRenderedPageBreak/>
        <w:t xml:space="preserve">Terme valorisant </w:t>
      </w:r>
      <w:r w:rsidR="00514A18" w:rsidRPr="00237689">
        <w:t>visé par la</w:t>
      </w:r>
      <w:r w:rsidRPr="00237689">
        <w:t xml:space="preserve"> demande la réservation</w:t>
      </w:r>
      <w:bookmarkEnd w:id="2"/>
    </w:p>
    <w:p w14:paraId="1F4BD969" w14:textId="6AF8EF98" w:rsidR="00443288" w:rsidRPr="00237689" w:rsidRDefault="00443288" w:rsidP="00D32B2A">
      <w:pPr>
        <w:jc w:val="both"/>
      </w:pPr>
      <w:r w:rsidRPr="00237689">
        <w:t>Il faut identifier</w:t>
      </w:r>
      <w:r w:rsidR="00A31063" w:rsidRPr="00237689">
        <w:t xml:space="preserve"> le</w:t>
      </w:r>
      <w:r w:rsidR="00B37315" w:rsidRPr="00237689">
        <w:t xml:space="preserve"> ou les</w:t>
      </w:r>
      <w:r w:rsidR="00A31063" w:rsidRPr="00237689">
        <w:t xml:space="preserve"> terme</w:t>
      </w:r>
      <w:r w:rsidR="00B37315" w:rsidRPr="00237689">
        <w:t>s</w:t>
      </w:r>
      <w:r w:rsidR="00601649" w:rsidRPr="00237689">
        <w:t xml:space="preserve"> (</w:t>
      </w:r>
      <w:r w:rsidR="00A31063" w:rsidRPr="00237689">
        <w:t>ou l’association de termes</w:t>
      </w:r>
      <w:r w:rsidR="00601649" w:rsidRPr="00237689">
        <w:t>)</w:t>
      </w:r>
      <w:r w:rsidRPr="00237689">
        <w:t xml:space="preserve"> pour lesquels </w:t>
      </w:r>
      <w:r w:rsidR="005907A8" w:rsidRPr="00237689">
        <w:t xml:space="preserve">l’autorisation </w:t>
      </w:r>
      <w:r w:rsidRPr="00237689">
        <w:t xml:space="preserve">du terme valorisant est demandée. </w:t>
      </w:r>
    </w:p>
    <w:p w14:paraId="3BE043CC" w14:textId="77777777" w:rsidR="00443288" w:rsidRPr="00237689" w:rsidRDefault="00443288" w:rsidP="00D32B2A">
      <w:pPr>
        <w:jc w:val="both"/>
      </w:pPr>
    </w:p>
    <w:p w14:paraId="4CF4F6CE" w14:textId="2862D5D6" w:rsidR="001B634D" w:rsidRPr="00237689" w:rsidRDefault="00E569F9" w:rsidP="009A290E">
      <w:pPr>
        <w:jc w:val="both"/>
        <w:rPr>
          <w:strike/>
        </w:rPr>
      </w:pPr>
      <w:r w:rsidRPr="00237689">
        <w:rPr>
          <w:rFonts w:cs="Arial"/>
        </w:rPr>
        <w:t xml:space="preserve">La désignation </w:t>
      </w:r>
      <w:r w:rsidR="001C1541" w:rsidRPr="00237689">
        <w:rPr>
          <w:rFonts w:cs="Arial"/>
        </w:rPr>
        <w:t xml:space="preserve">à protéger </w:t>
      </w:r>
      <w:r w:rsidR="00A35402" w:rsidRPr="00237689">
        <w:rPr>
          <w:rFonts w:cs="Arial"/>
        </w:rPr>
        <w:t xml:space="preserve">doit </w:t>
      </w:r>
      <w:r w:rsidR="006C2F93" w:rsidRPr="00237689">
        <w:rPr>
          <w:rFonts w:cs="Arial"/>
        </w:rPr>
        <w:t xml:space="preserve">exprimer et </w:t>
      </w:r>
      <w:r w:rsidRPr="00237689">
        <w:rPr>
          <w:rFonts w:cs="Arial"/>
        </w:rPr>
        <w:t>tradui</w:t>
      </w:r>
      <w:r w:rsidR="00A35402" w:rsidRPr="00237689">
        <w:rPr>
          <w:rFonts w:cs="Arial"/>
        </w:rPr>
        <w:t>re</w:t>
      </w:r>
      <w:r w:rsidRPr="00237689">
        <w:rPr>
          <w:rFonts w:cs="Arial"/>
        </w:rPr>
        <w:t xml:space="preserve"> une caractéristique </w:t>
      </w:r>
      <w:r w:rsidR="00C36544" w:rsidRPr="00237689">
        <w:rPr>
          <w:rFonts w:cs="Arial"/>
        </w:rPr>
        <w:t xml:space="preserve">particulière </w:t>
      </w:r>
      <w:r w:rsidRPr="00237689">
        <w:rPr>
          <w:rFonts w:cs="Arial"/>
        </w:rPr>
        <w:t>valorisante attribuée au produit, laquelle est recherchée par le consommateur</w:t>
      </w:r>
      <w:r w:rsidR="00A35402" w:rsidRPr="00237689">
        <w:rPr>
          <w:rFonts w:cs="Arial"/>
        </w:rPr>
        <w:t>.</w:t>
      </w:r>
      <w:r w:rsidRPr="00237689">
        <w:t xml:space="preserve"> </w:t>
      </w:r>
    </w:p>
    <w:p w14:paraId="326B4D51" w14:textId="77777777" w:rsidR="009A290E" w:rsidRPr="00237689" w:rsidRDefault="009A290E" w:rsidP="009A290E">
      <w:pPr>
        <w:jc w:val="both"/>
      </w:pPr>
    </w:p>
    <w:p w14:paraId="6FA21B5B" w14:textId="77777777" w:rsidR="0017174B" w:rsidRPr="00237689" w:rsidRDefault="00C925CE" w:rsidP="00D32B2A">
      <w:pPr>
        <w:jc w:val="both"/>
        <w:rPr>
          <w:rFonts w:cs="Arial"/>
        </w:rPr>
      </w:pPr>
      <w:r w:rsidRPr="00237689">
        <w:rPr>
          <w:rFonts w:cs="Arial"/>
        </w:rPr>
        <w:t>L’ensemble de la désignation doit refléter en quoi le ou les produits se distinguent clairement de ceux de même catégorie</w:t>
      </w:r>
      <w:r w:rsidR="009A44B8" w:rsidRPr="00237689">
        <w:rPr>
          <w:rFonts w:cs="Arial"/>
        </w:rPr>
        <w:t>.</w:t>
      </w:r>
      <w:r w:rsidR="00B310B2" w:rsidRPr="00237689">
        <w:rPr>
          <w:rFonts w:cs="Arial"/>
        </w:rPr>
        <w:t xml:space="preserve"> </w:t>
      </w:r>
    </w:p>
    <w:p w14:paraId="557FFBC2" w14:textId="77777777" w:rsidR="00ED0B04" w:rsidRDefault="00ED0B04" w:rsidP="004B3345">
      <w:pPr>
        <w:jc w:val="both"/>
        <w:rPr>
          <w:rFonts w:cs="Arial"/>
          <w:i/>
          <w:iCs/>
        </w:rPr>
      </w:pPr>
    </w:p>
    <w:p w14:paraId="66EFD354" w14:textId="52CF6FDC" w:rsidR="008D359D" w:rsidRPr="00237689" w:rsidRDefault="0017174B" w:rsidP="004B3345">
      <w:pPr>
        <w:jc w:val="both"/>
        <w:rPr>
          <w:rFonts w:cs="Arial"/>
          <w:i/>
          <w:iCs/>
        </w:rPr>
      </w:pPr>
      <w:r w:rsidRPr="00237689">
        <w:rPr>
          <w:rFonts w:cs="Arial"/>
          <w:i/>
          <w:iCs/>
        </w:rPr>
        <w:t>Il convient d’évaluer dans quelle mesure le vocable proposé pourrait prêter à confusion avec une catégorie de produits existante ou risquer d’être utilisé, notamment par les médias, pour désigner une nouvelle catégorie de produits, compromettant ainsi la distinction conférée par l’appellation</w:t>
      </w:r>
      <w:r w:rsidR="004B3345" w:rsidRPr="00237689">
        <w:rPr>
          <w:rFonts w:cs="Arial"/>
          <w:i/>
          <w:iCs/>
        </w:rPr>
        <w:t>.</w:t>
      </w:r>
    </w:p>
    <w:p w14:paraId="26D8AA3E" w14:textId="013A9215" w:rsidR="00842210" w:rsidRPr="00237689" w:rsidRDefault="0043387A" w:rsidP="00ED0B04">
      <w:pPr>
        <w:pStyle w:val="Titre2"/>
        <w:numPr>
          <w:ilvl w:val="1"/>
          <w:numId w:val="1"/>
        </w:numPr>
        <w:tabs>
          <w:tab w:val="clear" w:pos="567"/>
        </w:tabs>
        <w:ind w:left="540" w:hanging="540"/>
        <w:jc w:val="both"/>
      </w:pPr>
      <w:bookmarkStart w:id="3" w:name="_Toc225867344"/>
      <w:r w:rsidRPr="00237689">
        <w:t>D</w:t>
      </w:r>
      <w:r w:rsidR="00FA2470" w:rsidRPr="00237689">
        <w:t>escription de la mention valorisante attribuée au produit ou à sa catégorie</w:t>
      </w:r>
      <w:bookmarkEnd w:id="3"/>
      <w:r w:rsidR="00516CB8" w:rsidRPr="00237689">
        <w:t xml:space="preserve"> </w:t>
      </w:r>
    </w:p>
    <w:p w14:paraId="0F788C3A" w14:textId="2BB8D2DD" w:rsidR="00785570" w:rsidRPr="00E41B90" w:rsidRDefault="008E22EA" w:rsidP="00932ABE">
      <w:pPr>
        <w:pStyle w:val="Paragraphedeliste"/>
        <w:numPr>
          <w:ilvl w:val="0"/>
          <w:numId w:val="25"/>
        </w:numPr>
        <w:spacing w:before="240"/>
        <w:ind w:left="1267" w:hanging="720"/>
        <w:contextualSpacing w:val="0"/>
        <w:jc w:val="both"/>
        <w:rPr>
          <w:b/>
          <w:bCs/>
        </w:rPr>
      </w:pPr>
      <w:r w:rsidRPr="00E41B90">
        <w:rPr>
          <w:bCs/>
        </w:rPr>
        <w:t xml:space="preserve">Décrire </w:t>
      </w:r>
      <w:r w:rsidR="009E679B" w:rsidRPr="00E41B90">
        <w:rPr>
          <w:bCs/>
        </w:rPr>
        <w:t>comment</w:t>
      </w:r>
      <w:r w:rsidR="005C4A22" w:rsidRPr="00E41B90">
        <w:rPr>
          <w:bCs/>
        </w:rPr>
        <w:t xml:space="preserve"> la </w:t>
      </w:r>
      <w:r w:rsidR="003C64E8" w:rsidRPr="00E41B90">
        <w:rPr>
          <w:bCs/>
        </w:rPr>
        <w:t>mention valorisante</w:t>
      </w:r>
      <w:r w:rsidR="009E679B" w:rsidRPr="00E41B90">
        <w:rPr>
          <w:bCs/>
        </w:rPr>
        <w:t xml:space="preserve"> </w:t>
      </w:r>
      <w:r w:rsidR="00CC6317" w:rsidRPr="00E41B90">
        <w:rPr>
          <w:bCs/>
        </w:rPr>
        <w:t>exprime l</w:t>
      </w:r>
      <w:r w:rsidR="00F05229" w:rsidRPr="00E41B90">
        <w:rPr>
          <w:bCs/>
        </w:rPr>
        <w:t xml:space="preserve">a </w:t>
      </w:r>
      <w:r w:rsidR="00190A70" w:rsidRPr="00E41B90">
        <w:rPr>
          <w:bCs/>
        </w:rPr>
        <w:t xml:space="preserve">ou les </w:t>
      </w:r>
      <w:r w:rsidR="00F05229" w:rsidRPr="00E41B90">
        <w:rPr>
          <w:bCs/>
        </w:rPr>
        <w:t>caractéristique</w:t>
      </w:r>
      <w:r w:rsidR="00190A70" w:rsidRPr="00E41B90">
        <w:rPr>
          <w:bCs/>
        </w:rPr>
        <w:t>s</w:t>
      </w:r>
      <w:r w:rsidR="00F05229" w:rsidRPr="00E41B90">
        <w:rPr>
          <w:bCs/>
        </w:rPr>
        <w:t xml:space="preserve"> particulière</w:t>
      </w:r>
      <w:r w:rsidR="00190A70" w:rsidRPr="00E41B90">
        <w:rPr>
          <w:bCs/>
        </w:rPr>
        <w:t>s</w:t>
      </w:r>
      <w:r w:rsidR="00F05229" w:rsidRPr="00E41B90">
        <w:rPr>
          <w:bCs/>
        </w:rPr>
        <w:t xml:space="preserve"> du ou des produit(s).</w:t>
      </w:r>
    </w:p>
    <w:p w14:paraId="4AFFFD2C" w14:textId="16D56F3C" w:rsidR="00443288" w:rsidRPr="00237689" w:rsidRDefault="00BF7424" w:rsidP="00734701">
      <w:pPr>
        <w:pStyle w:val="Titre2"/>
        <w:numPr>
          <w:ilvl w:val="1"/>
          <w:numId w:val="1"/>
        </w:numPr>
        <w:ind w:left="567" w:hanging="567"/>
        <w:jc w:val="both"/>
      </w:pPr>
      <w:bookmarkStart w:id="4" w:name="_Toc225867345"/>
      <w:r w:rsidRPr="00237689">
        <w:t>Présenta</w:t>
      </w:r>
      <w:r w:rsidR="00443288" w:rsidRPr="00237689">
        <w:t>tion</w:t>
      </w:r>
      <w:r w:rsidR="000B4C49" w:rsidRPr="00237689">
        <w:t xml:space="preserve"> des attributs propres</w:t>
      </w:r>
      <w:r w:rsidR="00443288" w:rsidRPr="00237689">
        <w:t xml:space="preserve"> </w:t>
      </w:r>
      <w:r w:rsidR="007D3B5F" w:rsidRPr="00237689">
        <w:t xml:space="preserve">au </w:t>
      </w:r>
      <w:r w:rsidR="00443288" w:rsidRPr="00237689">
        <w:t>produit</w:t>
      </w:r>
      <w:r w:rsidR="003D0ABB" w:rsidRPr="00237689">
        <w:t>, recherchés par le consommateur</w:t>
      </w:r>
      <w:bookmarkEnd w:id="4"/>
    </w:p>
    <w:p w14:paraId="35FF5299" w14:textId="66575E4B" w:rsidR="0038309B" w:rsidRPr="00237689" w:rsidRDefault="009B0A08" w:rsidP="00932ABE">
      <w:pPr>
        <w:pStyle w:val="Paragraphedeliste"/>
        <w:numPr>
          <w:ilvl w:val="0"/>
          <w:numId w:val="26"/>
        </w:numPr>
        <w:spacing w:before="240"/>
        <w:ind w:left="1152" w:hanging="720"/>
        <w:contextualSpacing w:val="0"/>
        <w:jc w:val="both"/>
      </w:pPr>
      <w:r w:rsidRPr="00237689">
        <w:t xml:space="preserve">Présenter la ou les caractéristiques particulières </w:t>
      </w:r>
      <w:r w:rsidR="00C8183A" w:rsidRPr="00237689">
        <w:t>du produit</w:t>
      </w:r>
      <w:r w:rsidR="009936A7" w:rsidRPr="00237689">
        <w:t xml:space="preserve"> pouvant justifier la désignation </w:t>
      </w:r>
      <w:r w:rsidR="0010160E" w:rsidRPr="00237689">
        <w:t>utilisée pour le</w:t>
      </w:r>
      <w:r w:rsidR="009936A7" w:rsidRPr="00237689">
        <w:t xml:space="preserve"> terme valorisant</w:t>
      </w:r>
      <w:r w:rsidR="00C8183A" w:rsidRPr="00237689">
        <w:t>, en tant qu</w:t>
      </w:r>
      <w:r w:rsidR="008A45E3" w:rsidRPr="00237689">
        <w:t>’attribut</w:t>
      </w:r>
      <w:r w:rsidR="00CD1480" w:rsidRPr="00237689">
        <w:t>(</w:t>
      </w:r>
      <w:r w:rsidR="008D1050" w:rsidRPr="00237689">
        <w:t>s</w:t>
      </w:r>
      <w:r w:rsidR="00CD1480" w:rsidRPr="00237689">
        <w:t>)</w:t>
      </w:r>
      <w:r w:rsidR="008D1050" w:rsidRPr="00237689">
        <w:t xml:space="preserve"> recherché</w:t>
      </w:r>
      <w:r w:rsidR="00CD1480" w:rsidRPr="00237689">
        <w:t>(</w:t>
      </w:r>
      <w:r w:rsidR="008D1050" w:rsidRPr="00237689">
        <w:t>s</w:t>
      </w:r>
      <w:r w:rsidR="00CD1480" w:rsidRPr="00237689">
        <w:t>)</w:t>
      </w:r>
      <w:r w:rsidR="008D1050" w:rsidRPr="00237689">
        <w:t xml:space="preserve"> par le consommateur</w:t>
      </w:r>
      <w:r w:rsidR="0010160E" w:rsidRPr="00237689">
        <w:t>.</w:t>
      </w:r>
    </w:p>
    <w:p w14:paraId="2F4DB1AF" w14:textId="7A1E12A1" w:rsidR="00AE4513" w:rsidRPr="00237689" w:rsidRDefault="00AE4513" w:rsidP="00E41B90">
      <w:pPr>
        <w:pStyle w:val="Titre2"/>
        <w:numPr>
          <w:ilvl w:val="1"/>
          <w:numId w:val="1"/>
        </w:numPr>
        <w:ind w:left="567" w:hanging="567"/>
        <w:jc w:val="both"/>
        <w:rPr>
          <w:b w:val="0"/>
          <w:bCs/>
        </w:rPr>
      </w:pPr>
      <w:bookmarkStart w:id="5" w:name="_Toc225867346"/>
      <w:r w:rsidRPr="00237689">
        <w:rPr>
          <w:bCs/>
        </w:rPr>
        <w:t>Description du produit</w:t>
      </w:r>
      <w:bookmarkEnd w:id="5"/>
    </w:p>
    <w:p w14:paraId="37C79E5D" w14:textId="57B541E1" w:rsidR="0038309B" w:rsidRPr="00E41B90" w:rsidRDefault="00AE4513" w:rsidP="00E41B90">
      <w:pPr>
        <w:ind w:left="540"/>
        <w:jc w:val="both"/>
      </w:pPr>
      <w:r w:rsidRPr="00237689">
        <w:t>Il s’agit ici de décrire le produit et de le définir avec ses principales caractéristiques.</w:t>
      </w:r>
    </w:p>
    <w:p w14:paraId="0ED75800" w14:textId="5EEFFCF1" w:rsidR="00551604" w:rsidRPr="00237689" w:rsidRDefault="00551604" w:rsidP="00E41B90">
      <w:pPr>
        <w:pStyle w:val="Paragraphedeliste"/>
        <w:numPr>
          <w:ilvl w:val="2"/>
          <w:numId w:val="1"/>
        </w:numPr>
        <w:spacing w:before="240"/>
        <w:ind w:left="1282"/>
        <w:contextualSpacing w:val="0"/>
      </w:pPr>
      <w:r w:rsidRPr="00237689">
        <w:t xml:space="preserve">La liste ou la catégorie de produits pouvant faire l’objet d’une certification </w:t>
      </w:r>
    </w:p>
    <w:p w14:paraId="73D5CDD2" w14:textId="7657A03C" w:rsidR="00AE4513" w:rsidRPr="00237689" w:rsidRDefault="00AE4513" w:rsidP="00E41B90">
      <w:pPr>
        <w:pStyle w:val="Paragraphedeliste"/>
        <w:numPr>
          <w:ilvl w:val="2"/>
          <w:numId w:val="1"/>
        </w:numPr>
        <w:spacing w:before="240"/>
        <w:ind w:left="1282"/>
        <w:contextualSpacing w:val="0"/>
      </w:pPr>
      <w:r w:rsidRPr="00237689">
        <w:t>Les matières premières du produit (composition), le cas échéant.</w:t>
      </w:r>
    </w:p>
    <w:p w14:paraId="6C45D7B7" w14:textId="77777777" w:rsidR="00AE4513" w:rsidRPr="00237689" w:rsidRDefault="00AE4513" w:rsidP="00E41B90">
      <w:pPr>
        <w:pStyle w:val="Paragraphedeliste"/>
        <w:numPr>
          <w:ilvl w:val="2"/>
          <w:numId w:val="1"/>
        </w:numPr>
        <w:spacing w:before="240"/>
        <w:ind w:left="1282"/>
        <w:contextualSpacing w:val="0"/>
      </w:pPr>
      <w:r w:rsidRPr="00237689">
        <w:t>L’état du produit à la vente (frais, réfrigéré, surgelé, en vrac ou conditionné, etc.).</w:t>
      </w:r>
    </w:p>
    <w:p w14:paraId="4E716D02" w14:textId="32932C6B" w:rsidR="00AE4513" w:rsidRPr="00237689" w:rsidRDefault="007471C3" w:rsidP="00E41B90">
      <w:pPr>
        <w:pStyle w:val="Paragraphedeliste"/>
        <w:numPr>
          <w:ilvl w:val="2"/>
          <w:numId w:val="1"/>
        </w:numPr>
        <w:spacing w:before="240"/>
        <w:ind w:left="1282"/>
        <w:contextualSpacing w:val="0"/>
      </w:pPr>
      <w:r w:rsidRPr="00237689">
        <w:t>L</w:t>
      </w:r>
      <w:r w:rsidR="00AE4513" w:rsidRPr="00237689">
        <w:t>es principales caractéristiques physiques (pH, forme, aspect, etc.) et/ou</w:t>
      </w:r>
    </w:p>
    <w:p w14:paraId="706FC45C" w14:textId="57DB002F" w:rsidR="00AE4513" w:rsidRPr="00237689" w:rsidRDefault="00AE4513" w:rsidP="00E41B90">
      <w:pPr>
        <w:pStyle w:val="Paragraphedeliste"/>
        <w:numPr>
          <w:ilvl w:val="2"/>
          <w:numId w:val="1"/>
        </w:numPr>
        <w:spacing w:before="240"/>
        <w:ind w:left="1282"/>
        <w:contextualSpacing w:val="0"/>
      </w:pPr>
      <w:r w:rsidRPr="00237689">
        <w:t>Les principales caractéristiques chimiques (présence ou absence d’additifs, de résidus, etc.) et/ou</w:t>
      </w:r>
    </w:p>
    <w:p w14:paraId="0ACCE713" w14:textId="07A2EB49" w:rsidR="00AE4513" w:rsidRPr="00237689" w:rsidRDefault="00AE4513" w:rsidP="00E41B90">
      <w:pPr>
        <w:pStyle w:val="Paragraphedeliste"/>
        <w:numPr>
          <w:ilvl w:val="2"/>
          <w:numId w:val="1"/>
        </w:numPr>
        <w:spacing w:before="240"/>
        <w:ind w:left="1282"/>
        <w:contextualSpacing w:val="0"/>
      </w:pPr>
      <w:r w:rsidRPr="00237689">
        <w:t>Les principales caractéristiques microbiologiques (utilisation de tels ferments, etc.) et/ou</w:t>
      </w:r>
    </w:p>
    <w:p w14:paraId="504BDF15" w14:textId="70945A8C" w:rsidR="006120A6" w:rsidRPr="00237689" w:rsidRDefault="00AE4513" w:rsidP="00E41B90">
      <w:pPr>
        <w:pStyle w:val="Paragraphedeliste"/>
        <w:numPr>
          <w:ilvl w:val="2"/>
          <w:numId w:val="1"/>
        </w:numPr>
        <w:spacing w:before="240" w:after="160" w:line="259" w:lineRule="auto"/>
        <w:ind w:left="1282"/>
        <w:contextualSpacing w:val="0"/>
      </w:pPr>
      <w:r w:rsidRPr="00237689">
        <w:t>Les principales caractéristiques organoleptiques (saveur, texture, apparence, couleur, profil sensoriel, etc.).</w:t>
      </w:r>
    </w:p>
    <w:p w14:paraId="09BA1175" w14:textId="77777777" w:rsidR="006120A6" w:rsidRPr="00237689" w:rsidRDefault="006120A6" w:rsidP="00734701">
      <w:pPr>
        <w:pStyle w:val="Titre2"/>
        <w:numPr>
          <w:ilvl w:val="1"/>
          <w:numId w:val="1"/>
        </w:numPr>
        <w:ind w:left="567" w:hanging="567"/>
        <w:jc w:val="both"/>
      </w:pPr>
      <w:bookmarkStart w:id="6" w:name="_Toc225867347"/>
      <w:r w:rsidRPr="00237689">
        <w:lastRenderedPageBreak/>
        <w:t>Portée de la certification</w:t>
      </w:r>
      <w:bookmarkEnd w:id="6"/>
    </w:p>
    <w:p w14:paraId="233DCF3A" w14:textId="77777777" w:rsidR="006120A6" w:rsidRPr="00237689" w:rsidRDefault="006120A6" w:rsidP="000E66AE">
      <w:pPr>
        <w:spacing w:before="240"/>
        <w:ind w:left="567"/>
        <w:jc w:val="both"/>
      </w:pPr>
      <w:r w:rsidRPr="00237689">
        <w:t>Ici, il faut décrire le champ concerné par la certification du produit (la portée).</w:t>
      </w:r>
    </w:p>
    <w:p w14:paraId="1543B080" w14:textId="77777777" w:rsidR="006120A6" w:rsidRPr="00237689" w:rsidRDefault="006120A6" w:rsidP="00932ABE">
      <w:pPr>
        <w:pStyle w:val="Paragraphedeliste"/>
        <w:numPr>
          <w:ilvl w:val="0"/>
          <w:numId w:val="15"/>
        </w:numPr>
        <w:spacing w:before="240"/>
        <w:ind w:left="1276" w:hanging="709"/>
        <w:contextualSpacing w:val="0"/>
        <w:jc w:val="both"/>
      </w:pPr>
      <w:r w:rsidRPr="00237689">
        <w:t xml:space="preserve">À partir de quel stade de production et </w:t>
      </w:r>
      <w:r w:rsidRPr="00237689">
        <w:rPr>
          <w:rFonts w:cs="Arial"/>
        </w:rPr>
        <w:t>jusqu’à quelle étape ultérieure à la production telle que la mise en marché ou le commerce de détail</w:t>
      </w:r>
      <w:r w:rsidRPr="00237689">
        <w:t xml:space="preserve"> le produit doit être certifié. Par exemple :</w:t>
      </w:r>
    </w:p>
    <w:p w14:paraId="60D6DC77" w14:textId="77777777" w:rsidR="006120A6" w:rsidRPr="00237689" w:rsidRDefault="006120A6" w:rsidP="00932ABE">
      <w:pPr>
        <w:pStyle w:val="Paragraphedeliste"/>
        <w:numPr>
          <w:ilvl w:val="0"/>
          <w:numId w:val="10"/>
        </w:numPr>
        <w:spacing w:before="80"/>
        <w:ind w:left="1633" w:hanging="357"/>
        <w:contextualSpacing w:val="0"/>
        <w:jc w:val="both"/>
      </w:pPr>
      <w:r w:rsidRPr="00237689">
        <w:t>Production au champ, élevage, etc.</w:t>
      </w:r>
    </w:p>
    <w:p w14:paraId="2DD4A363" w14:textId="77777777" w:rsidR="006120A6" w:rsidRPr="00237689" w:rsidRDefault="006120A6" w:rsidP="00932ABE">
      <w:pPr>
        <w:pStyle w:val="Paragraphedeliste"/>
        <w:numPr>
          <w:ilvl w:val="0"/>
          <w:numId w:val="10"/>
        </w:numPr>
        <w:spacing w:before="80"/>
        <w:ind w:left="1633" w:hanging="357"/>
        <w:contextualSpacing w:val="0"/>
        <w:jc w:val="both"/>
      </w:pPr>
      <w:r w:rsidRPr="00237689">
        <w:t>Transformations</w:t>
      </w:r>
    </w:p>
    <w:p w14:paraId="253481DF" w14:textId="09E7F510" w:rsidR="006120A6" w:rsidRPr="00237689" w:rsidRDefault="006120A6" w:rsidP="00932ABE">
      <w:pPr>
        <w:pStyle w:val="Paragraphedeliste"/>
        <w:numPr>
          <w:ilvl w:val="0"/>
          <w:numId w:val="10"/>
        </w:numPr>
        <w:spacing w:before="80"/>
        <w:ind w:left="1633" w:hanging="357"/>
        <w:contextualSpacing w:val="0"/>
        <w:jc w:val="both"/>
      </w:pPr>
      <w:r w:rsidRPr="00237689">
        <w:t>Restaurants, etc.</w:t>
      </w:r>
    </w:p>
    <w:p w14:paraId="29EE1E26" w14:textId="77777777" w:rsidR="006120A6" w:rsidRDefault="006120A6" w:rsidP="006120A6">
      <w:pPr>
        <w:jc w:val="both"/>
      </w:pPr>
    </w:p>
    <w:p w14:paraId="545D6ED6" w14:textId="45C859B1" w:rsidR="00793E96" w:rsidRPr="008E01C4" w:rsidRDefault="00793E96" w:rsidP="00793E96">
      <w:pPr>
        <w:pBdr>
          <w:top w:val="single" w:sz="4" w:space="1" w:color="auto"/>
          <w:left w:val="single" w:sz="4" w:space="1" w:color="auto"/>
          <w:bottom w:val="single" w:sz="4" w:space="1" w:color="auto"/>
          <w:right w:val="single" w:sz="4" w:space="4" w:color="auto"/>
        </w:pBdr>
        <w:rPr>
          <w:rFonts w:cstheme="minorHAnsi"/>
        </w:rPr>
      </w:pPr>
      <w:r w:rsidRPr="008E01C4">
        <w:rPr>
          <w:rFonts w:cstheme="minorHAnsi"/>
        </w:rPr>
        <w:t>Joindre à l’annexe</w:t>
      </w:r>
      <w:r>
        <w:rPr>
          <w:rFonts w:cstheme="minorHAnsi"/>
        </w:rPr>
        <w:t xml:space="preserve"> 9</w:t>
      </w:r>
      <w:r w:rsidRPr="008E01C4">
        <w:rPr>
          <w:rFonts w:cstheme="minorHAnsi"/>
        </w:rPr>
        <w:t xml:space="preserve">.1 un ou plusieurs schémas illustrant le cycle de vie du ou des produits d’appellation. </w:t>
      </w:r>
    </w:p>
    <w:p w14:paraId="1F71F3CB" w14:textId="77777777" w:rsidR="00793E96" w:rsidRPr="008E01C4" w:rsidRDefault="00793E96" w:rsidP="00793E96">
      <w:pPr>
        <w:pBdr>
          <w:top w:val="single" w:sz="4" w:space="1" w:color="auto"/>
          <w:left w:val="single" w:sz="4" w:space="1" w:color="auto"/>
          <w:bottom w:val="single" w:sz="4" w:space="1" w:color="auto"/>
          <w:right w:val="single" w:sz="4" w:space="4" w:color="auto"/>
        </w:pBdr>
        <w:rPr>
          <w:rFonts w:cstheme="minorHAnsi"/>
        </w:rPr>
      </w:pPr>
    </w:p>
    <w:p w14:paraId="71A2635F" w14:textId="34A8AB82" w:rsidR="00793E96" w:rsidRPr="008E01C4" w:rsidRDefault="00793E96" w:rsidP="00793E96">
      <w:pPr>
        <w:pBdr>
          <w:top w:val="single" w:sz="4" w:space="1" w:color="auto"/>
          <w:left w:val="single" w:sz="4" w:space="1" w:color="auto"/>
          <w:bottom w:val="single" w:sz="4" w:space="1" w:color="auto"/>
          <w:right w:val="single" w:sz="4" w:space="4" w:color="auto"/>
        </w:pBdr>
        <w:rPr>
          <w:rFonts w:cstheme="minorHAnsi"/>
        </w:rPr>
      </w:pPr>
      <w:r w:rsidRPr="008E01C4">
        <w:rPr>
          <w:rFonts w:cstheme="minorHAnsi"/>
        </w:rPr>
        <w:t xml:space="preserve">Il est également recommandé de joindre à l’annexe </w:t>
      </w:r>
      <w:r>
        <w:rPr>
          <w:rFonts w:cstheme="minorHAnsi"/>
        </w:rPr>
        <w:t>9</w:t>
      </w:r>
      <w:r w:rsidRPr="008E01C4">
        <w:rPr>
          <w:rFonts w:cstheme="minorHAnsi"/>
        </w:rPr>
        <w:t xml:space="preserve">.2, à titre facultatif, des tableaux illustrant la traçabilité ascendante et descendante, de la production à la commercialisation. </w:t>
      </w:r>
    </w:p>
    <w:p w14:paraId="3DE661C6" w14:textId="77777777" w:rsidR="00793E96" w:rsidRPr="00237689" w:rsidRDefault="00793E96" w:rsidP="006120A6">
      <w:pPr>
        <w:jc w:val="both"/>
      </w:pPr>
    </w:p>
    <w:p w14:paraId="167C6796" w14:textId="2362DD75" w:rsidR="00793E96" w:rsidRPr="00F5752D" w:rsidRDefault="00006DDD">
      <w:pPr>
        <w:spacing w:after="160" w:line="259" w:lineRule="auto"/>
      </w:pPr>
      <w:r w:rsidRPr="00237689">
        <w:br w:type="page"/>
      </w:r>
    </w:p>
    <w:p w14:paraId="683C9DE3" w14:textId="09D0FB05" w:rsidR="00443288" w:rsidRPr="00237689" w:rsidRDefault="00443288" w:rsidP="0077470A">
      <w:pPr>
        <w:pStyle w:val="Titre1"/>
        <w:ind w:left="567" w:hanging="567"/>
        <w:jc w:val="both"/>
      </w:pPr>
      <w:bookmarkStart w:id="7" w:name="_Toc225867348"/>
      <w:r w:rsidRPr="00237689">
        <w:lastRenderedPageBreak/>
        <w:t xml:space="preserve">Description des </w:t>
      </w:r>
      <w:r w:rsidR="00430C24" w:rsidRPr="00237689">
        <w:t xml:space="preserve">MÉTHODES </w:t>
      </w:r>
      <w:r w:rsidRPr="00237689">
        <w:t xml:space="preserve">de production </w:t>
      </w:r>
      <w:r w:rsidR="00952C46" w:rsidRPr="00237689">
        <w:t xml:space="preserve">ET / </w:t>
      </w:r>
      <w:r w:rsidRPr="00237689">
        <w:t>ou de préparation</w:t>
      </w:r>
      <w:bookmarkEnd w:id="7"/>
    </w:p>
    <w:p w14:paraId="2D4DED95" w14:textId="77777777" w:rsidR="00443288" w:rsidRPr="00237689" w:rsidRDefault="00443288" w:rsidP="00362EFD">
      <w:pPr>
        <w:jc w:val="both"/>
      </w:pPr>
    </w:p>
    <w:p w14:paraId="6C4547A3" w14:textId="4EB2004C" w:rsidR="004C28E4" w:rsidRPr="00237689" w:rsidRDefault="004C28E4">
      <w:pPr>
        <w:pStyle w:val="Paragrapheniveau1"/>
      </w:pPr>
      <w:r w:rsidRPr="00237689">
        <w:rPr>
          <w:rStyle w:val="cf01"/>
          <w:i/>
          <w:iCs/>
        </w:rPr>
        <w:t xml:space="preserve">Adapter les titres et le contenu selon le projet de terme valorisant. </w:t>
      </w:r>
      <w:r w:rsidR="00F53A40" w:rsidRPr="00237689">
        <w:rPr>
          <w:rStyle w:val="cf01"/>
          <w:i/>
          <w:iCs/>
        </w:rPr>
        <w:t>Du</w:t>
      </w:r>
      <w:r w:rsidRPr="00237689">
        <w:rPr>
          <w:rStyle w:val="cf01"/>
          <w:i/>
          <w:iCs/>
        </w:rPr>
        <w:t xml:space="preserve"> contenu pourrait se retrouver dans la section précédente si cela jugé plus pertinent.</w:t>
      </w:r>
    </w:p>
    <w:p w14:paraId="0B8E74F3" w14:textId="77777777" w:rsidR="004C28E4" w:rsidRPr="00237689" w:rsidRDefault="004C28E4" w:rsidP="00362EFD">
      <w:pPr>
        <w:jc w:val="both"/>
      </w:pPr>
    </w:p>
    <w:p w14:paraId="7F3F660E" w14:textId="77777777" w:rsidR="00DB75CB" w:rsidRPr="00237689" w:rsidRDefault="00DB75CB" w:rsidP="00932ABE">
      <w:pPr>
        <w:pStyle w:val="Titre2"/>
        <w:numPr>
          <w:ilvl w:val="1"/>
          <w:numId w:val="3"/>
        </w:numPr>
        <w:ind w:left="567" w:hanging="567"/>
        <w:jc w:val="both"/>
        <w:rPr>
          <w:szCs w:val="22"/>
        </w:rPr>
      </w:pPr>
      <w:bookmarkStart w:id="8" w:name="_Toc212640632"/>
      <w:bookmarkStart w:id="9" w:name="_Toc225867349"/>
      <w:r w:rsidRPr="00237689">
        <w:rPr>
          <w:szCs w:val="22"/>
        </w:rPr>
        <w:t>Respect de la règlementation en vigueur</w:t>
      </w:r>
      <w:bookmarkEnd w:id="8"/>
      <w:bookmarkEnd w:id="9"/>
      <w:r w:rsidRPr="00237689">
        <w:rPr>
          <w:szCs w:val="22"/>
        </w:rPr>
        <w:t xml:space="preserve"> </w:t>
      </w:r>
    </w:p>
    <w:p w14:paraId="449B4D14" w14:textId="0A0D4B18" w:rsidR="000D0F35" w:rsidRPr="004E350B" w:rsidRDefault="00DB75CB" w:rsidP="00362EFD">
      <w:pPr>
        <w:pStyle w:val="Paragrapheniveau2et3"/>
        <w:rPr>
          <w:rFonts w:cstheme="minorHAnsi"/>
          <w:b/>
          <w:bCs/>
        </w:rPr>
      </w:pPr>
      <w:r w:rsidRPr="00237689">
        <w:t xml:space="preserve">Les entreprises concernées par le terme valorisant doivent respecter l’ensemble de la réglementation applicable lors de la production, de l’élaboration, de l’étiquetage et de la vente des produits. Ces exigences légales font l’objet d’un contrôle gouvernemental différent de celui exercé par l’organisme de certification accrédité aux fins de l’usage </w:t>
      </w:r>
      <w:r w:rsidR="00B77903" w:rsidRPr="00237689">
        <w:t>d</w:t>
      </w:r>
      <w:r w:rsidR="00C36E71" w:rsidRPr="00237689">
        <w:t>u</w:t>
      </w:r>
      <w:r w:rsidR="00B77903" w:rsidRPr="00237689">
        <w:t xml:space="preserve"> </w:t>
      </w:r>
      <w:r w:rsidR="00C36E71" w:rsidRPr="00237689">
        <w:t>terme valorisant.</w:t>
      </w:r>
      <w:r w:rsidRPr="00237689">
        <w:t xml:space="preserve"> </w:t>
      </w:r>
      <w:bookmarkStart w:id="10" w:name="_Toc212640633"/>
      <w:r w:rsidRPr="00237689">
        <w:t>(</w:t>
      </w:r>
      <w:r w:rsidRPr="00237689">
        <w:rPr>
          <w:bCs/>
        </w:rPr>
        <w:t>Si pertinent, a</w:t>
      </w:r>
      <w:r w:rsidRPr="004E350B">
        <w:rPr>
          <w:bCs/>
        </w:rPr>
        <w:t>jouter au texte de cet article la liste des lois, règlements et permis particuliers qui s’appliquent)</w:t>
      </w:r>
      <w:r w:rsidRPr="004E350B">
        <w:rPr>
          <w:rFonts w:cstheme="minorHAnsi"/>
          <w:bCs/>
        </w:rPr>
        <w:t>.</w:t>
      </w:r>
      <w:bookmarkEnd w:id="10"/>
    </w:p>
    <w:p w14:paraId="21A042A0" w14:textId="0BF62CC0" w:rsidR="00443288" w:rsidRPr="00237689" w:rsidRDefault="00443288" w:rsidP="00932ABE">
      <w:pPr>
        <w:pStyle w:val="Titre2"/>
        <w:numPr>
          <w:ilvl w:val="1"/>
          <w:numId w:val="3"/>
        </w:numPr>
        <w:ind w:left="567" w:hanging="567"/>
        <w:jc w:val="both"/>
        <w:rPr>
          <w:szCs w:val="22"/>
        </w:rPr>
      </w:pPr>
      <w:bookmarkStart w:id="11" w:name="_Toc225867350"/>
      <w:r w:rsidRPr="00237689">
        <w:rPr>
          <w:szCs w:val="22"/>
        </w:rPr>
        <w:t xml:space="preserve">Méthode </w:t>
      </w:r>
      <w:r w:rsidR="00864A29" w:rsidRPr="00237689">
        <w:rPr>
          <w:szCs w:val="22"/>
        </w:rPr>
        <w:t xml:space="preserve">de production et/ou de préparation </w:t>
      </w:r>
      <w:r w:rsidRPr="00237689">
        <w:rPr>
          <w:szCs w:val="22"/>
        </w:rPr>
        <w:t>du produit</w:t>
      </w:r>
      <w:bookmarkEnd w:id="11"/>
    </w:p>
    <w:p w14:paraId="608472FE" w14:textId="20455819" w:rsidR="00A103B8" w:rsidRPr="00237689" w:rsidRDefault="00A44006" w:rsidP="00932ABE">
      <w:pPr>
        <w:pStyle w:val="Paragraphedeliste"/>
        <w:numPr>
          <w:ilvl w:val="0"/>
          <w:numId w:val="28"/>
        </w:numPr>
        <w:spacing w:before="240"/>
        <w:ind w:left="1267" w:hanging="720"/>
        <w:contextualSpacing w:val="0"/>
        <w:jc w:val="both"/>
      </w:pPr>
      <w:r w:rsidRPr="00237689">
        <w:t>Les méthodes de production ou de préparation qui définissent les attributs propres au produit (ou à sa catégorie) identifiés par le terme valorisant doivent être clairement décrites, y compris, le cas échéant, le lieu de production. Cette section doit présenter les éléments caractérisant la méthode d’obtention du produit, qu’il s’agisse des procédés de fabrication ou de préparation. Il s’agit de caractéristiques certifiées, constituant des exigences minimales de contrôle applicables à la matière première, aux méthodes de transformation, à l’élaboration et au conditionnement.</w:t>
      </w:r>
    </w:p>
    <w:p w14:paraId="14DE32B0" w14:textId="77777777" w:rsidR="00443288" w:rsidRPr="00237689" w:rsidRDefault="00443288" w:rsidP="00684217">
      <w:pPr>
        <w:ind w:left="1260"/>
        <w:jc w:val="both"/>
      </w:pPr>
    </w:p>
    <w:p w14:paraId="0040A007" w14:textId="4B6A33EF" w:rsidR="00443288" w:rsidRPr="00237689" w:rsidRDefault="00443288" w:rsidP="00684217">
      <w:pPr>
        <w:ind w:left="1260"/>
        <w:jc w:val="both"/>
      </w:pPr>
      <w:r w:rsidRPr="00237689">
        <w:t>Voici quelques exemples de critères descriptifs de la méthode d’obtention :</w:t>
      </w:r>
    </w:p>
    <w:p w14:paraId="4A47ED81" w14:textId="54AC6DA2" w:rsidR="00443288" w:rsidRPr="00237689" w:rsidRDefault="00443288" w:rsidP="00932ABE">
      <w:pPr>
        <w:pStyle w:val="Paragraphedeliste"/>
        <w:numPr>
          <w:ilvl w:val="0"/>
          <w:numId w:val="29"/>
        </w:numPr>
        <w:spacing w:before="240"/>
        <w:ind w:left="1800" w:hanging="540"/>
        <w:contextualSpacing w:val="0"/>
        <w:jc w:val="both"/>
      </w:pPr>
      <w:r w:rsidRPr="00237689">
        <w:t>Matière première : espèce/variété ou race particulière, mode d’alimentation, pratiques de gestion des pâturages, nature et origine des compléments, aliments interdits, mode de stockage et de collecte, composition spécifique de la matière première, etc.</w:t>
      </w:r>
    </w:p>
    <w:p w14:paraId="446F5A36" w14:textId="7E096599" w:rsidR="00443288" w:rsidRPr="00237689" w:rsidRDefault="00443288" w:rsidP="00932ABE">
      <w:pPr>
        <w:pStyle w:val="Paragraphedeliste"/>
        <w:numPr>
          <w:ilvl w:val="0"/>
          <w:numId w:val="29"/>
        </w:numPr>
        <w:spacing w:before="240"/>
        <w:ind w:left="1800" w:hanging="540"/>
        <w:contextualSpacing w:val="0"/>
        <w:jc w:val="both"/>
      </w:pPr>
      <w:r w:rsidRPr="00237689">
        <w:t xml:space="preserve">Transformation : stockage, durée de transformation, équipements spéciaux, tours de main, ingrédients (provenance, type de culture), additifs, formes et dimensions, etc. </w:t>
      </w:r>
    </w:p>
    <w:p w14:paraId="7EE4A480" w14:textId="6B10F0C1" w:rsidR="00443288" w:rsidRPr="00237689" w:rsidRDefault="00443288" w:rsidP="00932ABE">
      <w:pPr>
        <w:pStyle w:val="Paragraphedeliste"/>
        <w:numPr>
          <w:ilvl w:val="0"/>
          <w:numId w:val="29"/>
        </w:numPr>
        <w:spacing w:before="240"/>
        <w:ind w:left="1800" w:hanging="540"/>
        <w:contextualSpacing w:val="0"/>
        <w:jc w:val="both"/>
      </w:pPr>
      <w:r w:rsidRPr="00237689">
        <w:t>Élaboration : conditions et durée d’affinage, de séchage, de maturation, profil sensoriel du produit, texture, etc.</w:t>
      </w:r>
    </w:p>
    <w:p w14:paraId="2487CF5E" w14:textId="565C1C3D" w:rsidR="00443288" w:rsidRPr="00237689" w:rsidRDefault="00443288" w:rsidP="00932ABE">
      <w:pPr>
        <w:pStyle w:val="Paragraphedeliste"/>
        <w:numPr>
          <w:ilvl w:val="0"/>
          <w:numId w:val="29"/>
        </w:numPr>
        <w:spacing w:before="240"/>
        <w:ind w:left="1800" w:hanging="540"/>
        <w:contextualSpacing w:val="0"/>
        <w:jc w:val="both"/>
      </w:pPr>
      <w:r w:rsidRPr="00237689">
        <w:t>Conditionnement (le cas échéant) : emballage propre au produit, etc.</w:t>
      </w:r>
    </w:p>
    <w:p w14:paraId="092B0F36" w14:textId="167A4E01" w:rsidR="009D5A91" w:rsidRDefault="00443288" w:rsidP="00932ABE">
      <w:pPr>
        <w:pStyle w:val="Paragraphedeliste"/>
        <w:numPr>
          <w:ilvl w:val="0"/>
          <w:numId w:val="29"/>
        </w:numPr>
        <w:spacing w:before="240"/>
        <w:ind w:left="1800" w:hanging="540"/>
        <w:contextualSpacing w:val="0"/>
        <w:jc w:val="both"/>
      </w:pPr>
      <w:r w:rsidRPr="00237689">
        <w:t>Autres : transport, bien-être, etc.</w:t>
      </w:r>
    </w:p>
    <w:p w14:paraId="6D0F3EBF" w14:textId="77777777" w:rsidR="009D5A91" w:rsidRDefault="009D5A91">
      <w:pPr>
        <w:spacing w:after="160" w:line="259" w:lineRule="auto"/>
      </w:pPr>
      <w:r>
        <w:br w:type="page"/>
      </w:r>
    </w:p>
    <w:p w14:paraId="090E43C3" w14:textId="76904DC8" w:rsidR="00443288" w:rsidRPr="00237689" w:rsidRDefault="006C5EBF" w:rsidP="0077470A">
      <w:pPr>
        <w:pStyle w:val="Titre1"/>
        <w:ind w:left="567" w:hanging="567"/>
        <w:jc w:val="both"/>
      </w:pPr>
      <w:bookmarkStart w:id="12" w:name="_Toc225867351"/>
      <w:r w:rsidRPr="00237689">
        <w:lastRenderedPageBreak/>
        <w:t>Exigences</w:t>
      </w:r>
      <w:r w:rsidR="00443288" w:rsidRPr="00237689">
        <w:t xml:space="preserve"> relatives à l’étiquetage</w:t>
      </w:r>
      <w:bookmarkEnd w:id="12"/>
    </w:p>
    <w:p w14:paraId="042AE052" w14:textId="77777777" w:rsidR="00985196" w:rsidRPr="00514D8F" w:rsidRDefault="00EE26E0" w:rsidP="00514D8F">
      <w:pPr>
        <w:jc w:val="both"/>
      </w:pPr>
      <w:r w:rsidRPr="00514D8F">
        <w:t>Veuillez reprendre les mentions d’étiquetage suivantes en précisant, lorsque pertinent, les spécificités propres à votre secteur</w:t>
      </w:r>
      <w:r w:rsidRPr="00144C32">
        <w:t xml:space="preserve">. Le cas échéant, distinguez clairement les mentions d’étiquetage obligatoires des mentions facultatives. </w:t>
      </w:r>
    </w:p>
    <w:p w14:paraId="45AD58B2" w14:textId="77777777" w:rsidR="00514D8F" w:rsidRDefault="00514D8F" w:rsidP="00514D8F">
      <w:pPr>
        <w:jc w:val="both"/>
      </w:pPr>
    </w:p>
    <w:p w14:paraId="779F659C" w14:textId="3DBE3969" w:rsidR="00EE26E0" w:rsidRPr="00514D8F" w:rsidRDefault="00CF747E" w:rsidP="00514D8F">
      <w:pPr>
        <w:jc w:val="both"/>
      </w:pPr>
      <w:r w:rsidRPr="00CF747E">
        <w:t xml:space="preserve">Lorsqu’approprié, vous pouvez également proposer des schémas d’étiquetage </w:t>
      </w:r>
      <w:r w:rsidR="00EE26E0" w:rsidRPr="00144C32">
        <w:t>simplifiés</w:t>
      </w:r>
      <w:r w:rsidR="00EE26E0" w:rsidRPr="00514D8F">
        <w:t xml:space="preserve"> afin de faciliter la compréhension et l’application des exigences réglementaires</w:t>
      </w:r>
      <w:r w:rsidRPr="00514D8F">
        <w:t>.</w:t>
      </w:r>
    </w:p>
    <w:p w14:paraId="39ECB41D" w14:textId="77777777" w:rsidR="00CF747E" w:rsidRPr="00CF747E" w:rsidRDefault="00CF747E" w:rsidP="00CF747E"/>
    <w:p w14:paraId="26F7B229" w14:textId="0FC84E3D" w:rsidR="00443288" w:rsidRPr="0015081A" w:rsidRDefault="00FE69BF" w:rsidP="00932ABE">
      <w:pPr>
        <w:pStyle w:val="Titre2"/>
        <w:numPr>
          <w:ilvl w:val="1"/>
          <w:numId w:val="6"/>
        </w:numPr>
        <w:ind w:left="567" w:hanging="567"/>
        <w:jc w:val="both"/>
        <w:rPr>
          <w:szCs w:val="22"/>
        </w:rPr>
      </w:pPr>
      <w:bookmarkStart w:id="13" w:name="_Toc225867352"/>
      <w:r w:rsidRPr="00237689">
        <w:rPr>
          <w:szCs w:val="22"/>
        </w:rPr>
        <w:t>Exigences</w:t>
      </w:r>
      <w:r w:rsidR="00443288" w:rsidRPr="00237689">
        <w:rPr>
          <w:szCs w:val="22"/>
        </w:rPr>
        <w:t xml:space="preserve"> d’étiquetage</w:t>
      </w:r>
      <w:bookmarkEnd w:id="13"/>
    </w:p>
    <w:p w14:paraId="45B46F69" w14:textId="0C712205" w:rsidR="00005133" w:rsidRPr="00237689" w:rsidRDefault="00005133" w:rsidP="00932ABE">
      <w:pPr>
        <w:pStyle w:val="Paragraphedeliste"/>
        <w:numPr>
          <w:ilvl w:val="0"/>
          <w:numId w:val="16"/>
        </w:numPr>
        <w:spacing w:before="240"/>
        <w:ind w:left="1276" w:hanging="709"/>
        <w:contextualSpacing w:val="0"/>
        <w:jc w:val="both"/>
      </w:pPr>
      <w:r w:rsidRPr="00237689">
        <w:rPr>
          <w:rFonts w:cs="Arial"/>
        </w:rPr>
        <w:t xml:space="preserve">Les exigences pour l’étiquetage prévues par les lois provinciales et fédérales constituent des obligations à être respectées en tout temps. </w:t>
      </w:r>
      <w:r w:rsidR="00B652C2" w:rsidRPr="00237689">
        <w:rPr>
          <w:rFonts w:cstheme="minorHAnsi"/>
        </w:rPr>
        <w:t xml:space="preserve">(Si des règlements spécifiques au terme valorisant existent, il faut les mentionner.) </w:t>
      </w:r>
      <w:r w:rsidRPr="00237689">
        <w:rPr>
          <w:rFonts w:cs="Arial"/>
        </w:rPr>
        <w:t xml:space="preserve">Ces exigences font l’objet d’un contrôle gouvernemental différent de celui exercé par l’organisme de certification accrédité aux fins de l’usage </w:t>
      </w:r>
      <w:r w:rsidR="00235DBC" w:rsidRPr="00237689">
        <w:rPr>
          <w:rFonts w:cs="Arial"/>
        </w:rPr>
        <w:t>du terme valorisant</w:t>
      </w:r>
      <w:r w:rsidRPr="00237689">
        <w:rPr>
          <w:rFonts w:cs="Arial"/>
        </w:rPr>
        <w:t>.</w:t>
      </w:r>
    </w:p>
    <w:p w14:paraId="0540FD3D" w14:textId="04485820" w:rsidR="00903A71" w:rsidRPr="00237689" w:rsidRDefault="00D2286E" w:rsidP="00932ABE">
      <w:pPr>
        <w:pStyle w:val="Paragraphedeliste"/>
        <w:numPr>
          <w:ilvl w:val="0"/>
          <w:numId w:val="16"/>
        </w:numPr>
        <w:spacing w:before="240"/>
        <w:ind w:left="1276" w:hanging="709"/>
        <w:contextualSpacing w:val="0"/>
        <w:jc w:val="both"/>
      </w:pPr>
      <w:r w:rsidRPr="00237689">
        <w:t xml:space="preserve">Les éléments d’étiquetage visés par la présente norme assurent la traçabilité du produit certifié </w:t>
      </w:r>
      <w:r w:rsidRPr="00237689">
        <w:rPr>
          <w:rFonts w:cs="Arial"/>
        </w:rPr>
        <w:t xml:space="preserve">et la </w:t>
      </w:r>
      <w:r w:rsidRPr="00237689">
        <w:t xml:space="preserve">fiabilité des informations fournies au </w:t>
      </w:r>
      <w:r w:rsidRPr="00237689">
        <w:rPr>
          <w:rFonts w:cs="Arial"/>
        </w:rPr>
        <w:t>consommateur</w:t>
      </w:r>
      <w:r w:rsidRPr="00237689">
        <w:t xml:space="preserve">. Ils doivent respecter toutes les exigences du cahier des charges et être vérifiés et approuvés par l’organisme de certification accrédité (OC) par le CARTV. </w:t>
      </w:r>
      <w:r w:rsidRPr="00237689">
        <w:rPr>
          <w:rFonts w:cstheme="minorHAnsi"/>
        </w:rPr>
        <w:t>Chaque étiquette, qu’il s’agisse d’une première émission ou d’une modification, doit être approuvée par l’OC</w:t>
      </w:r>
      <w:r w:rsidRPr="00237689">
        <w:t>. Il est conseillé d’adopter la bonne pratique de les faire approuver les étiquettes avant toute impression, afin d’évi</w:t>
      </w:r>
      <w:r w:rsidRPr="00237689">
        <w:rPr>
          <w:rFonts w:cstheme="minorHAnsi"/>
        </w:rPr>
        <w:t>ter tout risque de non-conformité</w:t>
      </w:r>
      <w:r w:rsidR="00E221E2" w:rsidRPr="00237689">
        <w:rPr>
          <w:rFonts w:cstheme="minorHAnsi"/>
        </w:rPr>
        <w:t>.</w:t>
      </w:r>
    </w:p>
    <w:p w14:paraId="231A7488" w14:textId="6B355C54" w:rsidR="00C30F54" w:rsidRPr="00237689" w:rsidRDefault="00903A71" w:rsidP="00932ABE">
      <w:pPr>
        <w:pStyle w:val="Paragraphedeliste"/>
        <w:numPr>
          <w:ilvl w:val="0"/>
          <w:numId w:val="16"/>
        </w:numPr>
        <w:spacing w:before="240"/>
        <w:ind w:left="1276" w:hanging="709"/>
        <w:contextualSpacing w:val="0"/>
        <w:jc w:val="both"/>
      </w:pPr>
      <w:r w:rsidRPr="00237689">
        <w:t>L</w:t>
      </w:r>
      <w:r w:rsidR="002324A7" w:rsidRPr="00237689">
        <w:t xml:space="preserve">e nom </w:t>
      </w:r>
      <w:r w:rsidR="00227A7F" w:rsidRPr="00237689">
        <w:t xml:space="preserve">du terme valorisant </w:t>
      </w:r>
      <w:r w:rsidRPr="00237689">
        <w:t>doit figurer, en toutes lettres, sur la principale surface exposée de l’étiquette</w:t>
      </w:r>
      <w:r w:rsidRPr="00237689">
        <w:rPr>
          <w:rStyle w:val="Appelnotedebasdep"/>
          <w:b/>
          <w:bCs/>
        </w:rPr>
        <w:footnoteReference w:id="2"/>
      </w:r>
      <w:r w:rsidR="00264680">
        <w:t xml:space="preserve"> </w:t>
      </w:r>
      <w:r w:rsidR="00BA67B8" w:rsidRPr="00BA67B8">
        <w:t xml:space="preserve">de tout produit </w:t>
      </w:r>
      <w:r w:rsidR="00BA67B8">
        <w:t>« </w:t>
      </w:r>
      <w:r w:rsidR="00BA67B8" w:rsidRPr="00BA67B8">
        <w:t xml:space="preserve">nom </w:t>
      </w:r>
      <w:r w:rsidR="00BA67B8" w:rsidRPr="00237689">
        <w:t>du terme valorisant</w:t>
      </w:r>
      <w:r w:rsidR="00BA67B8">
        <w:t> »</w:t>
      </w:r>
      <w:r w:rsidRPr="00237689">
        <w:t xml:space="preserve">. Facultativement, la mention « </w:t>
      </w:r>
      <w:r w:rsidR="000D7C0C" w:rsidRPr="00237689">
        <w:t>terme valorisant</w:t>
      </w:r>
      <w:r w:rsidRPr="00237689">
        <w:t xml:space="preserve"> » peut apparaitre sur la ligne d’en dessous, en toutes lettres et sur une même ligne.</w:t>
      </w:r>
    </w:p>
    <w:p w14:paraId="23876333" w14:textId="6FD48D99" w:rsidR="00C30F54" w:rsidRPr="00237689" w:rsidRDefault="00DA628D" w:rsidP="00932ABE">
      <w:pPr>
        <w:pStyle w:val="Paragraphedeliste"/>
        <w:numPr>
          <w:ilvl w:val="0"/>
          <w:numId w:val="16"/>
        </w:numPr>
        <w:spacing w:before="240"/>
        <w:ind w:left="1276" w:hanging="709"/>
        <w:contextualSpacing w:val="0"/>
        <w:jc w:val="both"/>
      </w:pPr>
      <w:r w:rsidRPr="00237689">
        <w:t xml:space="preserve">Le </w:t>
      </w:r>
      <w:r w:rsidR="00C30F54" w:rsidRPr="00237689">
        <w:t>logo officiel</w:t>
      </w:r>
    </w:p>
    <w:p w14:paraId="1BF565A2" w14:textId="77777777" w:rsidR="00C30F54" w:rsidRPr="00237689" w:rsidRDefault="00C30F54" w:rsidP="00C30F54">
      <w:pPr>
        <w:pStyle w:val="Paragraphedeliste"/>
        <w:spacing w:before="240"/>
        <w:ind w:left="1276"/>
        <w:contextualSpacing w:val="0"/>
        <w:jc w:val="both"/>
      </w:pPr>
      <w:r w:rsidRPr="00237689">
        <w:t>Seul le logo homologué par le MAPAQ doit être utilisé dans l’une ou l’autre de ses versions et cadres de référence pour représenter l’appellation. Les règles édictées dans le Guide des normes graphiques des logos des Appellations réservées et termes valorisants (ARTV) du MAPAQ doivent être respectées</w:t>
      </w:r>
      <w:r w:rsidRPr="00237689">
        <w:rPr>
          <w:rStyle w:val="Appelnotedebasdep"/>
          <w:rFonts w:cstheme="minorHAnsi"/>
          <w:b/>
          <w:bCs/>
        </w:rPr>
        <w:footnoteReference w:id="3"/>
      </w:r>
      <w:r w:rsidRPr="00237689">
        <w:t xml:space="preserve">. </w:t>
      </w:r>
    </w:p>
    <w:p w14:paraId="17CCDE3C" w14:textId="01404FFA" w:rsidR="00C30F54" w:rsidRPr="00237689" w:rsidRDefault="00C30F54" w:rsidP="00DA628D">
      <w:pPr>
        <w:pStyle w:val="Paragraphedeliste"/>
        <w:spacing w:before="240"/>
        <w:ind w:left="1276"/>
        <w:contextualSpacing w:val="0"/>
        <w:jc w:val="both"/>
      </w:pPr>
      <w:r w:rsidRPr="00237689">
        <w:t xml:space="preserve">Lorsque le </w:t>
      </w:r>
      <w:r w:rsidR="00E07B0B" w:rsidRPr="00237689">
        <w:t>demandeur ou groupement de demandeurs</w:t>
      </w:r>
      <w:r w:rsidRPr="00237689">
        <w:t xml:space="preserve"> choisit d’utiliser le logo officiel, son utilisation devient obligatoire. Si le </w:t>
      </w:r>
      <w:r w:rsidR="00202B4C" w:rsidRPr="00237689">
        <w:t>demandeur ou groupement de demandeurs</w:t>
      </w:r>
      <w:r w:rsidRPr="00237689">
        <w:t xml:space="preserve"> choisit de ne pas utiliser le logo officiel, aucun autre logo ne peut être utilisé pour représenter l’appellation</w:t>
      </w:r>
      <w:r w:rsidR="009C7339" w:rsidRPr="00237689">
        <w:t>.</w:t>
      </w:r>
    </w:p>
    <w:p w14:paraId="2D9A2ABA" w14:textId="77777777" w:rsidR="00514D8F" w:rsidRDefault="00514D8F">
      <w:pPr>
        <w:spacing w:after="160" w:line="259" w:lineRule="auto"/>
        <w:rPr>
          <w:rFonts w:cstheme="minorHAnsi"/>
        </w:rPr>
      </w:pPr>
      <w:r>
        <w:rPr>
          <w:rFonts w:cstheme="minorHAnsi"/>
        </w:rPr>
        <w:br w:type="page"/>
      </w:r>
    </w:p>
    <w:p w14:paraId="4DDA07D7" w14:textId="26307F8E" w:rsidR="00BA4E54" w:rsidRPr="00237689" w:rsidRDefault="00FF149C" w:rsidP="00932ABE">
      <w:pPr>
        <w:pStyle w:val="Paragraphedeliste"/>
        <w:numPr>
          <w:ilvl w:val="0"/>
          <w:numId w:val="16"/>
        </w:numPr>
        <w:spacing w:before="240"/>
        <w:ind w:left="1276" w:hanging="709"/>
        <w:contextualSpacing w:val="0"/>
        <w:jc w:val="both"/>
      </w:pPr>
      <w:r w:rsidRPr="00237689">
        <w:rPr>
          <w:rFonts w:cstheme="minorHAnsi"/>
        </w:rPr>
        <w:lastRenderedPageBreak/>
        <w:t>Le nom de l’organisme de certification (OC) accrédité par le CARTV - qu’il s’agisse du nom en toutes lettres, de son acronyme ou du nom inscrit dans le logo de l’OC - doit également se trouver sur l’étiquette du produit</w:t>
      </w:r>
      <w:r w:rsidR="009C7339" w:rsidRPr="00237689">
        <w:rPr>
          <w:rFonts w:cstheme="minorHAnsi"/>
        </w:rPr>
        <w:t>,</w:t>
      </w:r>
      <w:r w:rsidR="009C7339" w:rsidRPr="00237689">
        <w:rPr>
          <w:rFonts w:cs="Arial"/>
        </w:rPr>
        <w:t xml:space="preserve"> dans le même champ visuel</w:t>
      </w:r>
      <w:r w:rsidR="00F0796F" w:rsidRPr="00F0796F">
        <w:t xml:space="preserve"> </w:t>
      </w:r>
      <w:r w:rsidR="00F0796F">
        <w:t xml:space="preserve">que le </w:t>
      </w:r>
      <w:r w:rsidR="00F0796F" w:rsidRPr="00546CE4">
        <w:t>nom de l’appellation</w:t>
      </w:r>
      <w:r w:rsidRPr="00237689">
        <w:rPr>
          <w:rFonts w:cstheme="minorHAnsi"/>
        </w:rPr>
        <w:t>. Facultativement, il peut apparaître sous la formule « certifié par (nom ou acronyme de l’organisme de certification) »</w:t>
      </w:r>
      <w:r w:rsidR="00BA4E54" w:rsidRPr="00237689">
        <w:rPr>
          <w:rFonts w:cs="Arial"/>
        </w:rPr>
        <w:t>.</w:t>
      </w:r>
    </w:p>
    <w:p w14:paraId="40B20635" w14:textId="30318B5C" w:rsidR="003E0FD3" w:rsidRPr="00237689" w:rsidRDefault="00BA4E54" w:rsidP="00932ABE">
      <w:pPr>
        <w:pStyle w:val="Paragraphedeliste"/>
        <w:numPr>
          <w:ilvl w:val="0"/>
          <w:numId w:val="16"/>
        </w:numPr>
        <w:spacing w:before="240"/>
        <w:ind w:left="1276" w:hanging="709"/>
        <w:contextualSpacing w:val="0"/>
        <w:jc w:val="both"/>
      </w:pPr>
      <w:r w:rsidRPr="00237689">
        <w:t>Facultativement, l</w:t>
      </w:r>
      <w:r w:rsidR="003A503B">
        <w:t>’</w:t>
      </w:r>
      <w:r w:rsidRPr="00237689">
        <w:t>étiquetage pe</w:t>
      </w:r>
      <w:r w:rsidR="003A503B">
        <w:t>u</w:t>
      </w:r>
      <w:r w:rsidRPr="00237689">
        <w:t xml:space="preserve">t également inclure, en toutes lettres, la traduction anglaise du terme valorisant autorisé par le ministre de l’Agriculture, des Pêcheries et de l’Alimentation. Cette traduction peut apparaître n’importe où sur l’étiquette. Elle peut être accompagnée de la mention « </w:t>
      </w:r>
      <w:proofErr w:type="spellStart"/>
      <w:r w:rsidR="004409FA" w:rsidRPr="00237689">
        <w:t>added</w:t>
      </w:r>
      <w:proofErr w:type="spellEnd"/>
      <w:r w:rsidR="004409FA" w:rsidRPr="00237689">
        <w:t>-value claim</w:t>
      </w:r>
      <w:r w:rsidRPr="00237689">
        <w:t xml:space="preserve"> », laquelle doit alors figurer sur la ligne située directement sous le nom anglais de l’appellation.</w:t>
      </w:r>
    </w:p>
    <w:p w14:paraId="3E780128" w14:textId="71F91309" w:rsidR="00443288" w:rsidRPr="00237689" w:rsidRDefault="003E0FD3" w:rsidP="00932ABE">
      <w:pPr>
        <w:pStyle w:val="Paragraphedeliste"/>
        <w:numPr>
          <w:ilvl w:val="0"/>
          <w:numId w:val="16"/>
        </w:numPr>
        <w:spacing w:before="240"/>
        <w:ind w:left="1276" w:hanging="709"/>
        <w:contextualSpacing w:val="0"/>
        <w:jc w:val="both"/>
      </w:pPr>
      <w:r w:rsidRPr="00237689">
        <w:t>L’ajout de tout qualificatif ou superlatif aux termes de l’appellation est interdit</w:t>
      </w:r>
      <w:r w:rsidR="00EF6399" w:rsidRPr="00237689">
        <w:t>.</w:t>
      </w:r>
    </w:p>
    <w:p w14:paraId="1CD131ED" w14:textId="7EB250E9" w:rsidR="00443288" w:rsidRPr="00237689" w:rsidRDefault="00443288" w:rsidP="00932ABE">
      <w:pPr>
        <w:pStyle w:val="Titre2"/>
        <w:numPr>
          <w:ilvl w:val="1"/>
          <w:numId w:val="6"/>
        </w:numPr>
        <w:ind w:left="567" w:hanging="567"/>
        <w:jc w:val="both"/>
      </w:pPr>
      <w:bookmarkStart w:id="14" w:name="_Toc225867353"/>
      <w:r w:rsidRPr="00237689">
        <w:rPr>
          <w:szCs w:val="22"/>
        </w:rPr>
        <w:t>Emballage</w:t>
      </w:r>
      <w:bookmarkEnd w:id="14"/>
    </w:p>
    <w:p w14:paraId="0744FAFB" w14:textId="7A406356" w:rsidR="00D23B5E" w:rsidRPr="00237689" w:rsidRDefault="00D23B5E" w:rsidP="00932ABE">
      <w:pPr>
        <w:pStyle w:val="Paragraphedeliste"/>
        <w:numPr>
          <w:ilvl w:val="0"/>
          <w:numId w:val="19"/>
        </w:numPr>
        <w:ind w:hanging="720"/>
        <w:jc w:val="both"/>
      </w:pPr>
      <w:r w:rsidRPr="00237689">
        <w:t>Pour tout emballage secondaire du produit certifié (tube, emballage cartonné, etc.)</w:t>
      </w:r>
      <w:r w:rsidR="007F1169" w:rsidRPr="00237689">
        <w:t> </w:t>
      </w:r>
      <w:r w:rsidRPr="00237689">
        <w:t>: si l’étiquette n’est pas visible au travers l’emballage, les mentions d’étiquetage obligatoires énoncées au p</w:t>
      </w:r>
      <w:r w:rsidR="005A3587" w:rsidRPr="00237689">
        <w:t>aragraphe</w:t>
      </w:r>
      <w:r w:rsidRPr="00237689">
        <w:t xml:space="preserve"> </w:t>
      </w:r>
      <w:r w:rsidR="00156073">
        <w:t>5</w:t>
      </w:r>
      <w:r w:rsidRPr="00237689">
        <w:t>.1 doivent aussi figurer sur l’emballage du produit.</w:t>
      </w:r>
      <w:r w:rsidR="00D05951" w:rsidRPr="00237689">
        <w:t xml:space="preserve"> L’emballage doit alors être validé par l’organisme de certification accrédité par le CARTV avant impression.</w:t>
      </w:r>
    </w:p>
    <w:p w14:paraId="66136748" w14:textId="77777777" w:rsidR="00443288" w:rsidRPr="00237689" w:rsidRDefault="00443288" w:rsidP="003B5428">
      <w:pPr>
        <w:ind w:left="567"/>
        <w:jc w:val="both"/>
      </w:pPr>
    </w:p>
    <w:p w14:paraId="39A537E6" w14:textId="77777777" w:rsidR="007F1169" w:rsidRPr="00237689" w:rsidRDefault="007F1169">
      <w:pPr>
        <w:spacing w:after="160" w:line="259" w:lineRule="auto"/>
        <w:rPr>
          <w:rFonts w:ascii="Calibri" w:eastAsiaTheme="majorEastAsia" w:hAnsi="Calibri" w:cstheme="majorBidi"/>
          <w:b/>
          <w:caps/>
          <w:sz w:val="24"/>
          <w:szCs w:val="32"/>
        </w:rPr>
      </w:pPr>
      <w:r w:rsidRPr="00237689">
        <w:br w:type="page"/>
      </w:r>
    </w:p>
    <w:p w14:paraId="75F303AE" w14:textId="7381F00F" w:rsidR="001C54FE" w:rsidRPr="00237689" w:rsidRDefault="004A7057" w:rsidP="00156073">
      <w:pPr>
        <w:pStyle w:val="Titre1"/>
        <w:rPr>
          <w:vanish/>
        </w:rPr>
      </w:pPr>
      <w:bookmarkStart w:id="15" w:name="_Toc162449024"/>
      <w:bookmarkStart w:id="16" w:name="_Toc225867354"/>
      <w:r w:rsidRPr="00237689">
        <w:lastRenderedPageBreak/>
        <w:t xml:space="preserve">Conditions ayant trait à la </w:t>
      </w:r>
      <w:r w:rsidR="00A04DF6" w:rsidRPr="00237689">
        <w:t xml:space="preserve">mise en </w:t>
      </w:r>
      <w:r w:rsidR="00A04DF6" w:rsidRPr="00156073">
        <w:t>marché</w:t>
      </w:r>
      <w:r w:rsidRPr="00237689">
        <w:t xml:space="preserve"> du produit</w:t>
      </w:r>
      <w:bookmarkEnd w:id="16"/>
    </w:p>
    <w:p w14:paraId="019E0888" w14:textId="77777777" w:rsidR="003662F3" w:rsidRDefault="003662F3" w:rsidP="00797C67">
      <w:pPr>
        <w:jc w:val="both"/>
      </w:pPr>
    </w:p>
    <w:p w14:paraId="466C8FB1" w14:textId="77777777" w:rsidR="003662F3" w:rsidRDefault="003662F3" w:rsidP="00797C67">
      <w:pPr>
        <w:jc w:val="both"/>
      </w:pPr>
    </w:p>
    <w:p w14:paraId="590FAB95" w14:textId="26B9F158" w:rsidR="00687CE5" w:rsidRDefault="00797C67" w:rsidP="00797C67">
      <w:pPr>
        <w:jc w:val="both"/>
      </w:pPr>
      <w:r w:rsidRPr="00237689">
        <w:t>Veuillez reprendre les mentions suivantes en précisant les spécificités à votre appellation lorsque pertinent</w:t>
      </w:r>
      <w:r>
        <w:t>.</w:t>
      </w:r>
    </w:p>
    <w:p w14:paraId="6610B1FF" w14:textId="77777777" w:rsidR="00797C67" w:rsidRDefault="00797C67" w:rsidP="00797C67">
      <w:pPr>
        <w:jc w:val="both"/>
      </w:pPr>
    </w:p>
    <w:p w14:paraId="04F3E478" w14:textId="502120F2" w:rsidR="00D7068B" w:rsidRDefault="00687CE5" w:rsidP="001E3CB4">
      <w:pPr>
        <w:jc w:val="both"/>
      </w:pPr>
      <w:r w:rsidRPr="00237689">
        <w:t>Cette section explicite les obligations et restrictions ayant trait à la mise en marché des produits portant la désignation « nom du terme valorisant »</w:t>
      </w:r>
      <w:r>
        <w:t>.</w:t>
      </w:r>
    </w:p>
    <w:p w14:paraId="3AFAF90E" w14:textId="77777777" w:rsidR="001A58AD" w:rsidRPr="00237689" w:rsidRDefault="001A58AD" w:rsidP="001E3CB4">
      <w:pPr>
        <w:jc w:val="both"/>
      </w:pPr>
    </w:p>
    <w:p w14:paraId="1193A697" w14:textId="2B566876" w:rsidR="00576FBA" w:rsidRPr="00237689" w:rsidRDefault="00DE261A" w:rsidP="00932ABE">
      <w:pPr>
        <w:pStyle w:val="Titre2"/>
        <w:numPr>
          <w:ilvl w:val="0"/>
          <w:numId w:val="21"/>
        </w:numPr>
        <w:tabs>
          <w:tab w:val="clear" w:pos="567"/>
        </w:tabs>
        <w:ind w:left="567" w:hanging="567"/>
        <w:rPr>
          <w:szCs w:val="22"/>
        </w:rPr>
      </w:pPr>
      <w:bookmarkStart w:id="17" w:name="_Toc225867355"/>
      <w:r w:rsidRPr="00237689">
        <w:rPr>
          <w:szCs w:val="22"/>
        </w:rPr>
        <w:t xml:space="preserve">Documents </w:t>
      </w:r>
      <w:r w:rsidR="004136D0">
        <w:rPr>
          <w:szCs w:val="22"/>
        </w:rPr>
        <w:t>de transaction commerciale</w:t>
      </w:r>
      <w:bookmarkEnd w:id="15"/>
      <w:r w:rsidR="004136D0">
        <w:rPr>
          <w:rStyle w:val="Appelnotedebasdep"/>
          <w:rFonts w:asciiTheme="minorHAnsi" w:hAnsiTheme="minorHAnsi" w:cstheme="minorHAnsi"/>
          <w:szCs w:val="22"/>
        </w:rPr>
        <w:footnoteReference w:id="4"/>
      </w:r>
      <w:bookmarkEnd w:id="17"/>
    </w:p>
    <w:p w14:paraId="70E46EA7" w14:textId="42A94584" w:rsidR="00576FBA" w:rsidRPr="00237689" w:rsidRDefault="00CE7B8D" w:rsidP="0057456A">
      <w:pPr>
        <w:spacing w:before="240"/>
        <w:ind w:left="567"/>
        <w:jc w:val="both"/>
      </w:pPr>
      <w:r w:rsidRPr="00E66323">
        <w:t xml:space="preserve">Lorsqu'une entreprise commercialise à la fois des produits certifiés et non certifiés, les documents de transaction — sauf pour la vente finale au consommateur — doivent distinguer clairement les produits certifiés, lesquels peuvent être identifiés par les acronymes d’appellation (ex. : </w:t>
      </w:r>
      <w:r w:rsidR="0057456A">
        <w:t>TV</w:t>
      </w:r>
      <w:r w:rsidR="0057456A" w:rsidRPr="004D2CAA">
        <w:t>, Bio,</w:t>
      </w:r>
      <w:r w:rsidR="0057456A">
        <w:t xml:space="preserve"> etc</w:t>
      </w:r>
      <w:r w:rsidR="00576FBA" w:rsidRPr="00237689">
        <w:t>.</w:t>
      </w:r>
      <w:r w:rsidR="0057456A">
        <w:t>).</w:t>
      </w:r>
    </w:p>
    <w:p w14:paraId="5834CB97" w14:textId="58BDEBCB" w:rsidR="00321247" w:rsidRPr="00237689" w:rsidRDefault="00A842B5" w:rsidP="00932ABE">
      <w:pPr>
        <w:pStyle w:val="Titre2"/>
        <w:numPr>
          <w:ilvl w:val="0"/>
          <w:numId w:val="21"/>
        </w:numPr>
        <w:tabs>
          <w:tab w:val="clear" w:pos="567"/>
        </w:tabs>
        <w:ind w:left="567" w:hanging="567"/>
        <w:rPr>
          <w:szCs w:val="22"/>
        </w:rPr>
      </w:pPr>
      <w:bookmarkStart w:id="18" w:name="_Toc225867356"/>
      <w:r w:rsidRPr="00237689">
        <w:rPr>
          <w:szCs w:val="22"/>
        </w:rPr>
        <w:t>Publicité et promotion</w:t>
      </w:r>
      <w:bookmarkEnd w:id="18"/>
    </w:p>
    <w:p w14:paraId="7FCC0E31" w14:textId="620AE8BD" w:rsidR="00443288" w:rsidRPr="00237689" w:rsidRDefault="00966B77" w:rsidP="00932ABE">
      <w:pPr>
        <w:pStyle w:val="Paragraphedeliste"/>
        <w:numPr>
          <w:ilvl w:val="0"/>
          <w:numId w:val="20"/>
        </w:numPr>
        <w:spacing w:before="240"/>
        <w:ind w:left="1276" w:hanging="709"/>
        <w:contextualSpacing w:val="0"/>
        <w:jc w:val="both"/>
      </w:pPr>
      <w:r w:rsidRPr="00237689">
        <w:t xml:space="preserve">Toutes les </w:t>
      </w:r>
      <w:r w:rsidR="00E70095" w:rsidRPr="00237689">
        <w:t xml:space="preserve">exigences </w:t>
      </w:r>
      <w:r w:rsidR="00517A48" w:rsidRPr="00237689">
        <w:t>re</w:t>
      </w:r>
      <w:r w:rsidRPr="00237689">
        <w:t xml:space="preserve">latives à la publicité et la promotion énumérées à cette section, </w:t>
      </w:r>
      <w:r w:rsidR="003B30E8" w:rsidRPr="00237689">
        <w:t>y compris</w:t>
      </w:r>
      <w:r w:rsidRPr="00237689">
        <w:t xml:space="preserve"> les emballages promotionnels, le matériel de présentation, les vignettes descriptives, les dépliants et les sites Web, </w:t>
      </w:r>
      <w:r w:rsidR="00FA3CAE" w:rsidRPr="00237689">
        <w:t>et toute autre forme de publicité, y compris les formes audiovisuelles,</w:t>
      </w:r>
      <w:r w:rsidRPr="00237689">
        <w:t xml:space="preserve"> s’appliquent aux produits certifiés portant le terme valorisant</w:t>
      </w:r>
      <w:r w:rsidR="00100F02" w:rsidRPr="00237689">
        <w:t xml:space="preserve"> « </w:t>
      </w:r>
      <w:r w:rsidR="00114F25" w:rsidRPr="00237689">
        <w:t>nom</w:t>
      </w:r>
      <w:r w:rsidR="00100F02" w:rsidRPr="00237689">
        <w:t xml:space="preserve"> du terme valorisant »</w:t>
      </w:r>
      <w:r w:rsidRPr="00237689">
        <w:t xml:space="preserve">. </w:t>
      </w:r>
    </w:p>
    <w:p w14:paraId="5EB5B5F7" w14:textId="77777777" w:rsidR="009B2BC0" w:rsidRPr="00237689" w:rsidRDefault="009B2BC0" w:rsidP="00932ABE">
      <w:pPr>
        <w:pStyle w:val="Paragraphedeliste"/>
        <w:numPr>
          <w:ilvl w:val="0"/>
          <w:numId w:val="20"/>
        </w:numPr>
        <w:spacing w:before="240"/>
        <w:ind w:left="1276" w:hanging="709"/>
        <w:contextualSpacing w:val="0"/>
        <w:jc w:val="both"/>
      </w:pPr>
      <w:r w:rsidRPr="00237689">
        <w:t>L’utilisation du nom, de l'acronyme ou du logo de l’organisme de certification accrédité par le CARTV pour certifier ce terme valorisant, est réservé aux seules entreprises détenant la certification pour leurs produits.</w:t>
      </w:r>
    </w:p>
    <w:p w14:paraId="2D65055C" w14:textId="791D5536" w:rsidR="002A70E4" w:rsidRPr="00237689" w:rsidRDefault="0086433E" w:rsidP="00932ABE">
      <w:pPr>
        <w:pStyle w:val="Paragraphedeliste"/>
        <w:numPr>
          <w:ilvl w:val="0"/>
          <w:numId w:val="20"/>
        </w:numPr>
        <w:spacing w:before="240"/>
        <w:ind w:left="1276" w:hanging="709"/>
        <w:contextualSpacing w:val="0"/>
        <w:jc w:val="both"/>
      </w:pPr>
      <w:r w:rsidRPr="00237689">
        <w:t>L’usage du nom du terme valorisant et du logo officiel</w:t>
      </w:r>
      <w:r w:rsidR="00177212" w:rsidRPr="00237689">
        <w:t xml:space="preserve"> </w:t>
      </w:r>
      <w:r w:rsidRPr="00237689">
        <w:t xml:space="preserve">est autorisé. </w:t>
      </w:r>
      <w:r w:rsidR="00177212" w:rsidRPr="00237689">
        <w:t xml:space="preserve">Seul le logo développé et figurant au Guide des normes graphiques du MAPAQ est accepté pour identifier </w:t>
      </w:r>
      <w:r w:rsidR="00C566AD" w:rsidRPr="00237689">
        <w:t>le terme valorisant</w:t>
      </w:r>
      <w:r w:rsidR="00B81CC2" w:rsidRPr="00237689">
        <w:t xml:space="preserve"> et peut être utilisé</w:t>
      </w:r>
      <w:r w:rsidR="00177212" w:rsidRPr="00237689">
        <w:t xml:space="preserve">. </w:t>
      </w:r>
      <w:r w:rsidR="009D3DFB" w:rsidRPr="00237689">
        <w:t>Les modalités d’utilisation du logo doivent être respectées en conformité avec le Guide de normes graphiques des logos ARTV applicables</w:t>
      </w:r>
      <w:r w:rsidR="009D3DFB" w:rsidRPr="00237689">
        <w:rPr>
          <w:rStyle w:val="Appelnotedebasdep"/>
        </w:rPr>
        <w:footnoteReference w:id="5"/>
      </w:r>
      <w:r w:rsidR="009D3DFB" w:rsidRPr="00237689">
        <w:t>. Tout autre logo pour représenter l’appellation est interdit</w:t>
      </w:r>
      <w:r w:rsidR="00177212" w:rsidRPr="00237689">
        <w:t>.</w:t>
      </w:r>
    </w:p>
    <w:p w14:paraId="537022DB" w14:textId="4EE4B2D1" w:rsidR="00F80F4E" w:rsidRPr="00237689" w:rsidRDefault="00F80F4E" w:rsidP="00932ABE">
      <w:pPr>
        <w:pStyle w:val="Paragraphedeliste"/>
        <w:numPr>
          <w:ilvl w:val="0"/>
          <w:numId w:val="20"/>
        </w:numPr>
        <w:spacing w:before="240"/>
        <w:ind w:left="1276" w:hanging="709"/>
        <w:contextualSpacing w:val="0"/>
        <w:jc w:val="both"/>
      </w:pPr>
      <w:bookmarkStart w:id="19" w:name="_Toc212640650"/>
      <w:r w:rsidRPr="00237689">
        <w:t xml:space="preserve">Si elle est utilisée, la désignation « nom </w:t>
      </w:r>
      <w:r w:rsidR="002A61FE" w:rsidRPr="00237689">
        <w:t>du terme valorisant</w:t>
      </w:r>
      <w:r w:rsidRPr="00237689">
        <w:t xml:space="preserve"> » doit être utilisée intégralement.</w:t>
      </w:r>
      <w:bookmarkEnd w:id="19"/>
    </w:p>
    <w:p w14:paraId="6944AD42" w14:textId="77777777" w:rsidR="00037C71" w:rsidRPr="00237689" w:rsidRDefault="00037C71" w:rsidP="00932ABE">
      <w:pPr>
        <w:pStyle w:val="Paragraphedeliste"/>
        <w:numPr>
          <w:ilvl w:val="0"/>
          <w:numId w:val="20"/>
        </w:numPr>
        <w:spacing w:before="240"/>
        <w:ind w:left="1276" w:hanging="709"/>
        <w:contextualSpacing w:val="0"/>
        <w:jc w:val="both"/>
      </w:pPr>
      <w:r w:rsidRPr="00237689">
        <w:t>L’utilisation de tout qualificatif ou superlatif aux termes du terme valorisant est interdite.</w:t>
      </w:r>
    </w:p>
    <w:p w14:paraId="642C3CBF" w14:textId="2D35DB72" w:rsidR="00CA2779" w:rsidRPr="00237689" w:rsidRDefault="001360F8" w:rsidP="00932ABE">
      <w:pPr>
        <w:pStyle w:val="Paragraphedeliste"/>
        <w:numPr>
          <w:ilvl w:val="0"/>
          <w:numId w:val="20"/>
        </w:numPr>
        <w:spacing w:before="240"/>
        <w:ind w:left="1276" w:hanging="709"/>
        <w:contextualSpacing w:val="0"/>
        <w:jc w:val="both"/>
      </w:pPr>
      <w:r w:rsidRPr="00237689">
        <w:t>T</w:t>
      </w:r>
      <w:r w:rsidR="00CA2779" w:rsidRPr="00237689">
        <w:t>oute présentation</w:t>
      </w:r>
      <w:r w:rsidR="003375B7" w:rsidRPr="00237689">
        <w:t xml:space="preserve"> </w:t>
      </w:r>
      <w:r w:rsidR="00CA2779" w:rsidRPr="00237689">
        <w:t>ou communication d’une entreprise</w:t>
      </w:r>
      <w:r w:rsidR="008E7EEF" w:rsidRPr="00237689">
        <w:t xml:space="preserve"> doit clairement identifier et distinguer les produits certifiés</w:t>
      </w:r>
      <w:r w:rsidR="00311326" w:rsidRPr="00237689">
        <w:t xml:space="preserve"> et</w:t>
      </w:r>
      <w:r w:rsidR="00CA2779" w:rsidRPr="00237689">
        <w:t xml:space="preserve"> ne doit pas porter le consommateur à croire que l’ensemble des produits qu’elle offre est certifié si ce n’est pas le cas.</w:t>
      </w:r>
    </w:p>
    <w:p w14:paraId="4595519E" w14:textId="5F1C224B" w:rsidR="002A70E4" w:rsidRPr="00247269" w:rsidRDefault="003F02F2" w:rsidP="00932ABE">
      <w:pPr>
        <w:pStyle w:val="Titre2"/>
        <w:numPr>
          <w:ilvl w:val="0"/>
          <w:numId w:val="21"/>
        </w:numPr>
        <w:tabs>
          <w:tab w:val="clear" w:pos="567"/>
        </w:tabs>
        <w:ind w:left="567" w:hanging="567"/>
        <w:rPr>
          <w:szCs w:val="22"/>
        </w:rPr>
      </w:pPr>
      <w:bookmarkStart w:id="20" w:name="_Toc225867357"/>
      <w:r w:rsidRPr="00247269">
        <w:rPr>
          <w:szCs w:val="22"/>
        </w:rPr>
        <w:lastRenderedPageBreak/>
        <w:t>Les organismes de promotion</w:t>
      </w:r>
      <w:bookmarkEnd w:id="20"/>
    </w:p>
    <w:p w14:paraId="517B3132" w14:textId="2A5A4655" w:rsidR="0086433E" w:rsidRPr="00237689" w:rsidRDefault="0086433E" w:rsidP="00932ABE">
      <w:pPr>
        <w:pStyle w:val="Paragraphedeliste"/>
        <w:numPr>
          <w:ilvl w:val="0"/>
          <w:numId w:val="22"/>
        </w:numPr>
        <w:spacing w:before="240"/>
        <w:ind w:hanging="720"/>
        <w:jc w:val="both"/>
      </w:pPr>
      <w:r w:rsidRPr="00237689">
        <w:t xml:space="preserve">Les organismes </w:t>
      </w:r>
      <w:r w:rsidR="00700043" w:rsidRPr="00237689">
        <w:t>ou individus qui ne vendent pas ces produits mais qui font la promotion d’entreprises ou</w:t>
      </w:r>
      <w:r w:rsidR="00E00BFC" w:rsidRPr="00237689">
        <w:t xml:space="preserve"> la promotion</w:t>
      </w:r>
      <w:r w:rsidR="00700043" w:rsidRPr="00237689">
        <w:t xml:space="preserve"> de produits certifiés</w:t>
      </w:r>
      <w:r w:rsidRPr="00237689">
        <w:t xml:space="preserve"> ont </w:t>
      </w:r>
      <w:r w:rsidR="00BE005E" w:rsidRPr="00237689">
        <w:t xml:space="preserve">l’obligation de vérifier la véracité des informations qu’ils transmettent en regard des appellations réservées </w:t>
      </w:r>
      <w:r w:rsidR="00C65FF5" w:rsidRPr="00237689">
        <w:t xml:space="preserve">et des termes valorisants </w:t>
      </w:r>
      <w:r w:rsidR="00BE005E" w:rsidRPr="00237689">
        <w:t>auprès de leurs fournisseurs</w:t>
      </w:r>
      <w:r w:rsidRPr="00237689">
        <w:t xml:space="preserve"> (le certificat de conformité</w:t>
      </w:r>
      <w:r w:rsidR="00DE23FD" w:rsidRPr="00237689">
        <w:t>, disponible auprès de l’entreprise</w:t>
      </w:r>
      <w:r w:rsidR="00DE23FD" w:rsidRPr="00237689">
        <w:rPr>
          <w:color w:val="000000" w:themeColor="text1"/>
        </w:rPr>
        <w:t>,</w:t>
      </w:r>
      <w:r w:rsidRPr="00237689">
        <w:t xml:space="preserve"> est la preuve que le produit est </w:t>
      </w:r>
      <w:r w:rsidR="00C66A43" w:rsidRPr="00237689">
        <w:t>certifié).</w:t>
      </w:r>
    </w:p>
    <w:p w14:paraId="2BCBD716" w14:textId="2A761F2C" w:rsidR="00093B26" w:rsidRPr="00237689" w:rsidRDefault="00093B26" w:rsidP="00932ABE">
      <w:pPr>
        <w:pStyle w:val="Paragraphedeliste"/>
        <w:numPr>
          <w:ilvl w:val="0"/>
          <w:numId w:val="22"/>
        </w:numPr>
        <w:spacing w:before="240"/>
        <w:ind w:hanging="720"/>
        <w:contextualSpacing w:val="0"/>
        <w:jc w:val="both"/>
      </w:pPr>
      <w:r w:rsidRPr="00237689">
        <w:t xml:space="preserve">Toute activité de publicité et de promotion doit être conforme aux normes citées à la section </w:t>
      </w:r>
      <w:r w:rsidR="00172BC9" w:rsidRPr="00237689">
        <w:t>6</w:t>
      </w:r>
      <w:r w:rsidRPr="00237689">
        <w:t>.2.</w:t>
      </w:r>
    </w:p>
    <w:p w14:paraId="2F650A0A" w14:textId="3F06BA41" w:rsidR="00AC5286" w:rsidRPr="00E348B6" w:rsidRDefault="00AC5286" w:rsidP="00E348B6">
      <w:pPr>
        <w:pStyle w:val="Titre2"/>
        <w:numPr>
          <w:ilvl w:val="0"/>
          <w:numId w:val="21"/>
        </w:numPr>
        <w:tabs>
          <w:tab w:val="clear" w:pos="567"/>
        </w:tabs>
        <w:ind w:left="567" w:hanging="567"/>
        <w:jc w:val="both"/>
        <w:rPr>
          <w:szCs w:val="22"/>
        </w:rPr>
      </w:pPr>
      <w:bookmarkStart w:id="21" w:name="_Toc225867358"/>
      <w:r w:rsidRPr="00E348B6">
        <w:rPr>
          <w:rFonts w:cs="Arial"/>
          <w:bCs/>
          <w:szCs w:val="22"/>
        </w:rPr>
        <w:t>Usagers autorisés à utiliser le nom du terme valorisant sans certification</w:t>
      </w:r>
      <w:r w:rsidR="008846A4" w:rsidRPr="00E348B6">
        <w:rPr>
          <w:rFonts w:cs="Arial"/>
          <w:bCs/>
          <w:szCs w:val="22"/>
        </w:rPr>
        <w:t>, sous conditions</w:t>
      </w:r>
      <w:bookmarkEnd w:id="21"/>
      <w:r w:rsidRPr="00E348B6">
        <w:rPr>
          <w:rFonts w:cs="Arial"/>
          <w:bCs/>
          <w:szCs w:val="22"/>
        </w:rPr>
        <w:t xml:space="preserve"> </w:t>
      </w:r>
    </w:p>
    <w:p w14:paraId="523DBD11" w14:textId="77B7D9D6" w:rsidR="00202BFC" w:rsidRPr="00237689" w:rsidRDefault="00107082" w:rsidP="00932ABE">
      <w:pPr>
        <w:pStyle w:val="Paragraphedeliste"/>
        <w:numPr>
          <w:ilvl w:val="0"/>
          <w:numId w:val="23"/>
        </w:numPr>
        <w:spacing w:before="240"/>
        <w:ind w:hanging="720"/>
        <w:jc w:val="both"/>
      </w:pPr>
      <w:r w:rsidRPr="00237689">
        <w:rPr>
          <w:color w:val="000000"/>
        </w:rPr>
        <w:t>Grossistes, d</w:t>
      </w:r>
      <w:r w:rsidR="00202BFC" w:rsidRPr="00237689">
        <w:rPr>
          <w:color w:val="000000"/>
        </w:rPr>
        <w:t>istributeurs</w:t>
      </w:r>
      <w:r w:rsidR="00202BFC" w:rsidRPr="00237689">
        <w:t xml:space="preserve"> et détaillants :</w:t>
      </w:r>
    </w:p>
    <w:p w14:paraId="6E3E3318" w14:textId="3F035E08" w:rsidR="00D87515" w:rsidRPr="00237689" w:rsidRDefault="00D87515" w:rsidP="004916E8">
      <w:pPr>
        <w:widowControl w:val="0"/>
        <w:spacing w:before="120"/>
        <w:ind w:left="1276"/>
        <w:jc w:val="both"/>
        <w:rPr>
          <w:rFonts w:cstheme="minorHAnsi"/>
          <w:color w:val="000000" w:themeColor="text1"/>
        </w:rPr>
      </w:pPr>
      <w:r w:rsidRPr="00237689">
        <w:t xml:space="preserve">L’identification </w:t>
      </w:r>
      <w:r w:rsidR="00A92910" w:rsidRPr="00237689">
        <w:t>du terme valorisant</w:t>
      </w:r>
      <w:r w:rsidR="00A73703" w:rsidRPr="00237689">
        <w:t xml:space="preserve"> dans la présentation</w:t>
      </w:r>
      <w:r w:rsidR="00A91224" w:rsidRPr="00237689">
        <w:t xml:space="preserve"> de</w:t>
      </w:r>
      <w:r w:rsidRPr="00237689">
        <w:t xml:space="preserve"> produits certifiés est </w:t>
      </w:r>
      <w:r w:rsidR="00247052" w:rsidRPr="00237689">
        <w:t>permis</w:t>
      </w:r>
      <w:r w:rsidRPr="00237689">
        <w:t>e pour les grossistes, distributeurs et détaillants.</w:t>
      </w:r>
      <w:r w:rsidRPr="00237689">
        <w:rPr>
          <w:rFonts w:cstheme="minorHAnsi"/>
        </w:rPr>
        <w:t xml:space="preserve"> Lorsque ces derniers</w:t>
      </w:r>
      <w:r w:rsidRPr="00237689">
        <w:rPr>
          <w:rFonts w:cstheme="minorHAnsi"/>
          <w:color w:val="00B050"/>
        </w:rPr>
        <w:t xml:space="preserve"> </w:t>
      </w:r>
      <w:r w:rsidRPr="00237689">
        <w:rPr>
          <w:rFonts w:cstheme="minorHAnsi"/>
        </w:rPr>
        <w:t xml:space="preserve">veulent identifier </w:t>
      </w:r>
      <w:r w:rsidR="00247052" w:rsidRPr="00237689">
        <w:rPr>
          <w:rFonts w:cstheme="minorHAnsi"/>
        </w:rPr>
        <w:t>le terme valorisant</w:t>
      </w:r>
      <w:r w:rsidRPr="00237689">
        <w:rPr>
          <w:rFonts w:cstheme="minorHAnsi"/>
        </w:rPr>
        <w:t xml:space="preserve"> et en faire la promotion auprès de leurs clientèles, ils n’ont pas à demander une certification. Ils doivent </w:t>
      </w:r>
      <w:r w:rsidRPr="00237689">
        <w:rPr>
          <w:rFonts w:cstheme="minorHAnsi"/>
          <w:color w:val="000000" w:themeColor="text1"/>
        </w:rPr>
        <w:t>toutefois se conformer aux exigences suivantes :</w:t>
      </w:r>
    </w:p>
    <w:p w14:paraId="56ECCAA2" w14:textId="251BD02F" w:rsidR="00BA29A5" w:rsidRPr="00237689" w:rsidRDefault="002330AB" w:rsidP="00932ABE">
      <w:pPr>
        <w:pStyle w:val="Paragraphedeliste"/>
        <w:widowControl w:val="0"/>
        <w:numPr>
          <w:ilvl w:val="0"/>
          <w:numId w:val="12"/>
        </w:numPr>
        <w:spacing w:before="120"/>
        <w:ind w:left="1701" w:hanging="425"/>
        <w:contextualSpacing w:val="0"/>
        <w:jc w:val="both"/>
      </w:pPr>
      <w:r w:rsidRPr="00237689">
        <w:rPr>
          <w:rFonts w:cstheme="minorHAnsi"/>
        </w:rPr>
        <w:t>Cette autorisation s’applique à toute entreprise qui ne réalise aucune opération susceptible de porter atteinte à l’intégrité de l’emballage ou de l’étiquetage desdits produits</w:t>
      </w:r>
      <w:r w:rsidR="00BD44E0" w:rsidRPr="00237689">
        <w:rPr>
          <w:rFonts w:cstheme="minorHAnsi"/>
        </w:rPr>
        <w:t>.</w:t>
      </w:r>
    </w:p>
    <w:p w14:paraId="40042E0D" w14:textId="1A0C9457" w:rsidR="002330AB" w:rsidRPr="00237689" w:rsidRDefault="00803BB1" w:rsidP="00932ABE">
      <w:pPr>
        <w:pStyle w:val="Paragraphedeliste"/>
        <w:widowControl w:val="0"/>
        <w:numPr>
          <w:ilvl w:val="0"/>
          <w:numId w:val="12"/>
        </w:numPr>
        <w:spacing w:before="120"/>
        <w:ind w:left="1701" w:hanging="425"/>
        <w:contextualSpacing w:val="0"/>
        <w:jc w:val="both"/>
        <w:rPr>
          <w:rFonts w:cstheme="minorHAnsi"/>
        </w:rPr>
      </w:pPr>
      <w:r w:rsidRPr="00237689">
        <w:rPr>
          <w:rFonts w:cstheme="minorHAnsi"/>
        </w:rPr>
        <w:t>(Si le</w:t>
      </w:r>
      <w:r w:rsidR="00BE042B" w:rsidRPr="00237689">
        <w:rPr>
          <w:rFonts w:cstheme="minorHAnsi"/>
        </w:rPr>
        <w:t xml:space="preserve"> demandeur ou le</w:t>
      </w:r>
      <w:r w:rsidRPr="00237689">
        <w:rPr>
          <w:rFonts w:cstheme="minorHAnsi"/>
        </w:rPr>
        <w:t xml:space="preserve"> groupe</w:t>
      </w:r>
      <w:r w:rsidR="00BE042B" w:rsidRPr="00237689">
        <w:rPr>
          <w:rFonts w:cstheme="minorHAnsi"/>
        </w:rPr>
        <w:t>ment de demandeurs</w:t>
      </w:r>
      <w:r w:rsidRPr="00237689">
        <w:rPr>
          <w:rFonts w:cstheme="minorHAnsi"/>
        </w:rPr>
        <w:t xml:space="preserve"> choisit d’encadrer le reconditionnement</w:t>
      </w:r>
      <w:r w:rsidRPr="00237689">
        <w:rPr>
          <w:rStyle w:val="Appelnotedebasdep"/>
          <w:rFonts w:cstheme="minorHAnsi"/>
        </w:rPr>
        <w:footnoteReference w:id="6"/>
      </w:r>
      <w:r w:rsidRPr="00237689">
        <w:rPr>
          <w:rFonts w:cstheme="minorHAnsi"/>
        </w:rPr>
        <w:t xml:space="preserve"> des produits</w:t>
      </w:r>
      <w:r w:rsidR="00740D7A" w:rsidRPr="00237689">
        <w:rPr>
          <w:rFonts w:cstheme="minorHAnsi"/>
        </w:rPr>
        <w:t xml:space="preserve"> certifiés</w:t>
      </w:r>
      <w:r w:rsidRPr="00237689">
        <w:rPr>
          <w:rFonts w:cstheme="minorHAnsi"/>
        </w:rPr>
        <w:t xml:space="preserve"> par un ou plusieurs des usagers visés à cet article, il doit indiquer les exigences applicables</w:t>
      </w:r>
      <w:r w:rsidR="00DA2EAB">
        <w:rPr>
          <w:rFonts w:cstheme="minorHAnsi"/>
        </w:rPr>
        <w:t xml:space="preserve"> dans cette section</w:t>
      </w:r>
      <w:r w:rsidRPr="00237689">
        <w:rPr>
          <w:rFonts w:cstheme="minorHAnsi"/>
        </w:rPr>
        <w:t>.)</w:t>
      </w:r>
    </w:p>
    <w:p w14:paraId="63D1895C" w14:textId="7B9A47B5" w:rsidR="00202BFC" w:rsidRPr="00237689" w:rsidRDefault="00202BFC" w:rsidP="00932ABE">
      <w:pPr>
        <w:pStyle w:val="Paragraphedeliste"/>
        <w:widowControl w:val="0"/>
        <w:numPr>
          <w:ilvl w:val="0"/>
          <w:numId w:val="12"/>
        </w:numPr>
        <w:spacing w:before="120"/>
        <w:ind w:left="1701" w:hanging="425"/>
        <w:contextualSpacing w:val="0"/>
        <w:jc w:val="both"/>
      </w:pPr>
      <w:r w:rsidRPr="00237689">
        <w:t xml:space="preserve">Toute activité de publicité et de promotion doit être conforme aux </w:t>
      </w:r>
      <w:r w:rsidR="008C12E1" w:rsidRPr="00237689">
        <w:t>exigence</w:t>
      </w:r>
      <w:r w:rsidRPr="00237689">
        <w:t xml:space="preserve">s citées à la section </w:t>
      </w:r>
      <w:r w:rsidR="00172BC9" w:rsidRPr="00237689">
        <w:t>6</w:t>
      </w:r>
      <w:r w:rsidR="00B2245A" w:rsidRPr="00237689">
        <w:t>.</w:t>
      </w:r>
      <w:r w:rsidR="00107082" w:rsidRPr="00237689">
        <w:t>2</w:t>
      </w:r>
      <w:r w:rsidRPr="00237689">
        <w:t>.</w:t>
      </w:r>
      <w:r w:rsidR="009C42CB" w:rsidRPr="00237689">
        <w:t xml:space="preserve"> </w:t>
      </w:r>
    </w:p>
    <w:p w14:paraId="788F675C" w14:textId="55B84FAF" w:rsidR="00202BFC" w:rsidRPr="000C47FF" w:rsidRDefault="00C853DE" w:rsidP="00932ABE">
      <w:pPr>
        <w:pStyle w:val="Paragraphedeliste"/>
        <w:widowControl w:val="0"/>
        <w:numPr>
          <w:ilvl w:val="0"/>
          <w:numId w:val="12"/>
        </w:numPr>
        <w:spacing w:before="120"/>
        <w:ind w:left="1701" w:hanging="425"/>
        <w:contextualSpacing w:val="0"/>
        <w:jc w:val="both"/>
      </w:pPr>
      <w:r w:rsidRPr="00237689">
        <w:rPr>
          <w:rFonts w:cstheme="minorHAnsi"/>
        </w:rPr>
        <w:t>Ces utilisateurs doivent être en mesure de démontrer en tout temps que</w:t>
      </w:r>
      <w:r w:rsidR="00E0305C" w:rsidRPr="00237689">
        <w:rPr>
          <w:rFonts w:cstheme="minorHAnsi"/>
        </w:rPr>
        <w:t xml:space="preserve"> </w:t>
      </w:r>
      <w:r w:rsidRPr="00237689">
        <w:rPr>
          <w:rFonts w:cstheme="minorHAnsi"/>
        </w:rPr>
        <w:t xml:space="preserve">le produit « nom </w:t>
      </w:r>
      <w:r w:rsidR="0068063B" w:rsidRPr="00237689">
        <w:rPr>
          <w:rFonts w:cstheme="minorHAnsi"/>
        </w:rPr>
        <w:t>du terme valorisant</w:t>
      </w:r>
      <w:r w:rsidRPr="00237689">
        <w:rPr>
          <w:rFonts w:cstheme="minorHAnsi"/>
        </w:rPr>
        <w:t xml:space="preserve"> » utilisé est certifié, notamment en </w:t>
      </w:r>
      <w:r w:rsidRPr="000C47FF">
        <w:rPr>
          <w:rFonts w:cstheme="minorHAnsi"/>
        </w:rPr>
        <w:t>présentant les preuves d’achat afférentes</w:t>
      </w:r>
      <w:r w:rsidR="00A00DD8" w:rsidRPr="000C47FF">
        <w:t xml:space="preserve"> </w:t>
      </w:r>
      <w:r w:rsidR="00A00DD8" w:rsidRPr="000C47FF">
        <w:rPr>
          <w:rFonts w:cstheme="minorHAnsi"/>
        </w:rPr>
        <w:t>et le certificat de conformité</w:t>
      </w:r>
      <w:r w:rsidRPr="000C47FF">
        <w:rPr>
          <w:rFonts w:cstheme="minorHAnsi"/>
        </w:rPr>
        <w:t>. Ils peuvent faire l’objet d’une inspection par un agent de surveillance du CARTV</w:t>
      </w:r>
      <w:r w:rsidR="00202BFC" w:rsidRPr="000C47FF">
        <w:t>.</w:t>
      </w:r>
    </w:p>
    <w:p w14:paraId="307D2591" w14:textId="774E20EC" w:rsidR="00202BFC" w:rsidRPr="000C47FF" w:rsidRDefault="00202BFC" w:rsidP="00932ABE">
      <w:pPr>
        <w:pStyle w:val="Paragraphedeliste"/>
        <w:numPr>
          <w:ilvl w:val="0"/>
          <w:numId w:val="23"/>
        </w:numPr>
        <w:spacing w:before="240"/>
        <w:ind w:hanging="720"/>
        <w:contextualSpacing w:val="0"/>
        <w:jc w:val="both"/>
        <w:rPr>
          <w:color w:val="000000"/>
        </w:rPr>
      </w:pPr>
      <w:r w:rsidRPr="000C47FF">
        <w:rPr>
          <w:color w:val="000000"/>
        </w:rPr>
        <w:t>Établissements de restauratio</w:t>
      </w:r>
      <w:r w:rsidR="003A425C" w:rsidRPr="000C47FF">
        <w:rPr>
          <w:color w:val="000000"/>
        </w:rPr>
        <w:t>n</w:t>
      </w:r>
      <w:r w:rsidR="00FA61FE" w:rsidRPr="000C47FF">
        <w:rPr>
          <w:color w:val="000000"/>
        </w:rPr>
        <w:t>,</w:t>
      </w:r>
      <w:r w:rsidR="003A425C" w:rsidRPr="000C47FF">
        <w:rPr>
          <w:color w:val="000000"/>
        </w:rPr>
        <w:t xml:space="preserve"> traiteurs et</w:t>
      </w:r>
      <w:r w:rsidR="00FA61FE" w:rsidRPr="000C47FF">
        <w:rPr>
          <w:color w:val="000000"/>
        </w:rPr>
        <w:t xml:space="preserve"> </w:t>
      </w:r>
      <w:r w:rsidRPr="000C47FF">
        <w:rPr>
          <w:color w:val="000000"/>
        </w:rPr>
        <w:t>bars</w:t>
      </w:r>
    </w:p>
    <w:p w14:paraId="5981C1D4" w14:textId="77777777" w:rsidR="002944C6" w:rsidRPr="000C47FF" w:rsidRDefault="002944C6" w:rsidP="002944C6">
      <w:pPr>
        <w:pStyle w:val="Paragraphedeliste"/>
        <w:ind w:left="1287"/>
        <w:rPr>
          <w:rFonts w:cstheme="minorHAnsi"/>
        </w:rPr>
      </w:pPr>
      <w:bookmarkStart w:id="22" w:name="_Hlk145609139"/>
    </w:p>
    <w:p w14:paraId="5EA1D6C3" w14:textId="24BD55A0" w:rsidR="002944C6" w:rsidRPr="000C47FF" w:rsidRDefault="003A425C" w:rsidP="00783015">
      <w:pPr>
        <w:pStyle w:val="Paragraphedeliste"/>
        <w:ind w:left="1287"/>
        <w:jc w:val="both"/>
        <w:rPr>
          <w:rFonts w:cstheme="minorHAnsi"/>
        </w:rPr>
      </w:pPr>
      <w:r w:rsidRPr="000C47FF">
        <w:rPr>
          <w:rFonts w:cstheme="minorHAnsi"/>
          <w:color w:val="000000" w:themeColor="text1"/>
        </w:rPr>
        <w:t xml:space="preserve">Lorsque des établissements de restauration, traiteurs et bars veulent identifier l’appellation dans la présentation de produits certifiés qu’ils servent, ou dans celle de produits qu’ils préparent et qui en contiennent, ainsi qu'en faire la promotion auprès de leurs clientèles, ils n’ont pas à </w:t>
      </w:r>
      <w:r w:rsidRPr="000C47FF">
        <w:rPr>
          <w:rFonts w:cstheme="minorHAnsi"/>
        </w:rPr>
        <w:t>demander une certification. Ils doivent toutefois se conformer aux exigences suivantes </w:t>
      </w:r>
      <w:r w:rsidR="002944C6" w:rsidRPr="000C47FF">
        <w:rPr>
          <w:rFonts w:cstheme="minorHAnsi"/>
        </w:rPr>
        <w:t>:</w:t>
      </w:r>
    </w:p>
    <w:p w14:paraId="53E1FB42" w14:textId="0AEB7E57" w:rsidR="007E6010" w:rsidRPr="00FF1E6A" w:rsidRDefault="00B44938" w:rsidP="007E6010">
      <w:pPr>
        <w:pStyle w:val="Paragraphedeliste"/>
        <w:widowControl w:val="0"/>
        <w:numPr>
          <w:ilvl w:val="0"/>
          <w:numId w:val="11"/>
        </w:numPr>
        <w:spacing w:before="120"/>
        <w:ind w:left="1701" w:hanging="425"/>
        <w:contextualSpacing w:val="0"/>
        <w:jc w:val="both"/>
        <w:rPr>
          <w:rFonts w:cstheme="minorHAnsi"/>
        </w:rPr>
      </w:pPr>
      <w:r w:rsidRPr="000C47FF">
        <w:rPr>
          <w:rFonts w:cstheme="minorHAnsi"/>
        </w:rPr>
        <w:t xml:space="preserve">Cette disposition s’applique à tout établissement qui offre des produits </w:t>
      </w:r>
      <w:r w:rsidRPr="000C47FF">
        <w:rPr>
          <w:rStyle w:val="cf01"/>
          <w:rFonts w:asciiTheme="minorHAnsi" w:hAnsiTheme="minorHAnsi" w:cstheme="minorHAnsi"/>
          <w:sz w:val="22"/>
          <w:szCs w:val="22"/>
        </w:rPr>
        <w:t xml:space="preserve">pour consommation sur place ou </w:t>
      </w:r>
      <w:r w:rsidRPr="000C47FF">
        <w:rPr>
          <w:rFonts w:cstheme="minorHAnsi"/>
        </w:rPr>
        <w:t xml:space="preserve">emballés à la demande </w:t>
      </w:r>
      <w:r w:rsidR="00717940" w:rsidRPr="00FF1E6A">
        <w:rPr>
          <w:rFonts w:cstheme="minorHAnsi"/>
        </w:rPr>
        <w:t>du client</w:t>
      </w:r>
      <w:r w:rsidR="00FF1E6A" w:rsidRPr="00FF1E6A">
        <w:rPr>
          <w:rFonts w:eastAsia="Times New Roman" w:cstheme="minorHAnsi"/>
          <w:lang w:eastAsia="fr-CA"/>
        </w:rPr>
        <w:t xml:space="preserve">, notamment, les restaurants, traiteurs, bars, pâtisseries, boulangeries, chefs à domicile, ainsi </w:t>
      </w:r>
      <w:r w:rsidR="00FF1E6A" w:rsidRPr="00FF1E6A">
        <w:rPr>
          <w:rFonts w:eastAsia="Times New Roman" w:cstheme="minorHAnsi"/>
          <w:lang w:eastAsia="fr-CA"/>
        </w:rPr>
        <w:lastRenderedPageBreak/>
        <w:t>que les épiceries disposant d’un comptoir prêt</w:t>
      </w:r>
      <w:r w:rsidR="00FF1E6A" w:rsidRPr="00FF1E6A">
        <w:rPr>
          <w:rFonts w:eastAsia="Times New Roman" w:cstheme="minorHAnsi"/>
          <w:lang w:eastAsia="fr-CA"/>
        </w:rPr>
        <w:noBreakHyphen/>
        <w:t>à</w:t>
      </w:r>
      <w:r w:rsidR="00FF1E6A" w:rsidRPr="00FF1E6A">
        <w:rPr>
          <w:rFonts w:eastAsia="Times New Roman" w:cstheme="minorHAnsi"/>
          <w:lang w:eastAsia="fr-CA"/>
        </w:rPr>
        <w:noBreakHyphen/>
        <w:t>manger ou à salades</w:t>
      </w:r>
      <w:r w:rsidR="00FF1E6A" w:rsidRPr="00FF1E6A">
        <w:rPr>
          <w:rFonts w:eastAsia="Times New Roman" w:cstheme="minorHAnsi"/>
          <w:b/>
          <w:bCs/>
          <w:lang w:eastAsia="fr-CA"/>
        </w:rPr>
        <w:t>.</w:t>
      </w:r>
    </w:p>
    <w:p w14:paraId="64CEF8C5" w14:textId="4337EF3E" w:rsidR="0019685A" w:rsidRPr="000C47FF" w:rsidRDefault="0019685A" w:rsidP="007E6010">
      <w:pPr>
        <w:pStyle w:val="Paragraphedeliste"/>
        <w:widowControl w:val="0"/>
        <w:numPr>
          <w:ilvl w:val="0"/>
          <w:numId w:val="11"/>
        </w:numPr>
        <w:spacing w:before="120"/>
        <w:ind w:left="1701" w:hanging="425"/>
        <w:contextualSpacing w:val="0"/>
        <w:jc w:val="both"/>
        <w:rPr>
          <w:rFonts w:cstheme="minorHAnsi"/>
          <w:color w:val="000000" w:themeColor="text1"/>
        </w:rPr>
      </w:pPr>
      <w:r w:rsidRPr="000C47FF">
        <w:rPr>
          <w:rFonts w:cstheme="minorHAnsi"/>
          <w:color w:val="000000" w:themeColor="text1"/>
        </w:rPr>
        <w:t>Les plats</w:t>
      </w:r>
      <w:r w:rsidR="00B045B8" w:rsidRPr="000C47FF">
        <w:rPr>
          <w:rFonts w:cstheme="minorHAnsi"/>
          <w:color w:val="000000" w:themeColor="text1"/>
        </w:rPr>
        <w:t xml:space="preserve"> préparés préemballés</w:t>
      </w:r>
      <w:r w:rsidRPr="000C47FF">
        <w:rPr>
          <w:rFonts w:cstheme="minorHAnsi"/>
          <w:color w:val="000000" w:themeColor="text1"/>
        </w:rPr>
        <w:t xml:space="preserve"> et </w:t>
      </w:r>
      <w:r w:rsidR="00105316" w:rsidRPr="000C47FF">
        <w:rPr>
          <w:rFonts w:cstheme="minorHAnsi"/>
          <w:color w:val="000000" w:themeColor="text1"/>
        </w:rPr>
        <w:t xml:space="preserve">les </w:t>
      </w:r>
      <w:r w:rsidRPr="000C47FF">
        <w:rPr>
          <w:rFonts w:cstheme="minorHAnsi"/>
          <w:color w:val="000000" w:themeColor="text1"/>
        </w:rPr>
        <w:t>produits transformés préemballés, assujettis à l’obligation d’étiquetage par la règlementation en vigueur</w:t>
      </w:r>
      <w:r w:rsidRPr="000C47FF">
        <w:rPr>
          <w:rStyle w:val="Appelnotedebasdep"/>
          <w:rFonts w:cstheme="minorHAnsi"/>
          <w:color w:val="000000" w:themeColor="text1"/>
        </w:rPr>
        <w:footnoteReference w:id="7"/>
      </w:r>
      <w:r w:rsidRPr="000C47FF">
        <w:rPr>
          <w:rFonts w:cstheme="minorHAnsi"/>
          <w:color w:val="000000" w:themeColor="text1"/>
        </w:rPr>
        <w:t>-</w:t>
      </w:r>
      <w:r w:rsidRPr="000C47FF">
        <w:rPr>
          <w:rStyle w:val="Appelnotedebasdep"/>
          <w:rFonts w:cstheme="minorHAnsi"/>
          <w:color w:val="000000" w:themeColor="text1"/>
        </w:rPr>
        <w:footnoteReference w:id="8"/>
      </w:r>
      <w:r w:rsidRPr="000C47FF">
        <w:rPr>
          <w:rFonts w:cstheme="minorHAnsi"/>
          <w:color w:val="000000" w:themeColor="text1"/>
        </w:rPr>
        <w:t>, doivent, quant à eux, faire l’objet d’une certification.</w:t>
      </w:r>
    </w:p>
    <w:p w14:paraId="04461A92" w14:textId="5A4C07FE" w:rsidR="00EF372E" w:rsidRPr="000C47FF" w:rsidRDefault="00202BFC" w:rsidP="00932ABE">
      <w:pPr>
        <w:pStyle w:val="Paragraphedeliste"/>
        <w:widowControl w:val="0"/>
        <w:numPr>
          <w:ilvl w:val="0"/>
          <w:numId w:val="11"/>
        </w:numPr>
        <w:spacing w:before="120"/>
        <w:ind w:left="1701" w:hanging="425"/>
        <w:contextualSpacing w:val="0"/>
        <w:jc w:val="both"/>
      </w:pPr>
      <w:r w:rsidRPr="000C47FF">
        <w:rPr>
          <w:color w:val="000000"/>
        </w:rPr>
        <w:t xml:space="preserve">Toute activité de publicité et de promotion </w:t>
      </w:r>
      <w:r w:rsidRPr="000C47FF">
        <w:t xml:space="preserve">doit être conforme aux </w:t>
      </w:r>
      <w:r w:rsidR="006E60D2" w:rsidRPr="000C47FF">
        <w:t xml:space="preserve">exigences </w:t>
      </w:r>
      <w:r w:rsidRPr="000C47FF">
        <w:t xml:space="preserve">citées à la section </w:t>
      </w:r>
      <w:r w:rsidR="00172BC9" w:rsidRPr="000C47FF">
        <w:t>6</w:t>
      </w:r>
      <w:r w:rsidR="00B2245A" w:rsidRPr="000C47FF">
        <w:t>.</w:t>
      </w:r>
      <w:r w:rsidR="00107082" w:rsidRPr="000C47FF">
        <w:t>2</w:t>
      </w:r>
      <w:r w:rsidRPr="000C47FF">
        <w:t>.</w:t>
      </w:r>
      <w:r w:rsidR="009C42CB" w:rsidRPr="000C47FF">
        <w:t xml:space="preserve"> </w:t>
      </w:r>
      <w:r w:rsidR="00134C46" w:rsidRPr="000C47FF">
        <w:t xml:space="preserve">L’usage du nom, de l’acronyme ou du logo de l’organisme de certification accrédité par le CARTV </w:t>
      </w:r>
      <w:r w:rsidR="00134C46" w:rsidRPr="000C47FF">
        <w:rPr>
          <w:rFonts w:cstheme="minorHAnsi"/>
        </w:rPr>
        <w:t xml:space="preserve">pour certifier </w:t>
      </w:r>
      <w:r w:rsidR="006A52C0" w:rsidRPr="000C47FF">
        <w:rPr>
          <w:rFonts w:cstheme="minorHAnsi"/>
        </w:rPr>
        <w:t>ce terme valorisant</w:t>
      </w:r>
      <w:r w:rsidR="00134C46" w:rsidRPr="000C47FF">
        <w:rPr>
          <w:rFonts w:cstheme="minorHAnsi"/>
        </w:rPr>
        <w:t xml:space="preserve"> est toutefois réservé aux seules entreprises détenant la certification pour leurs produit</w:t>
      </w:r>
      <w:r w:rsidR="009C42CB" w:rsidRPr="000C47FF">
        <w:t xml:space="preserve">s.  </w:t>
      </w:r>
    </w:p>
    <w:p w14:paraId="5BBEF43B" w14:textId="1D7F8A74" w:rsidR="00EF372E" w:rsidRPr="000C47FF" w:rsidRDefault="00EF372E" w:rsidP="00932ABE">
      <w:pPr>
        <w:pStyle w:val="Paragraphedeliste"/>
        <w:widowControl w:val="0"/>
        <w:numPr>
          <w:ilvl w:val="0"/>
          <w:numId w:val="11"/>
        </w:numPr>
        <w:spacing w:before="120"/>
        <w:ind w:left="1701" w:hanging="425"/>
        <w:contextualSpacing w:val="0"/>
        <w:jc w:val="both"/>
      </w:pPr>
      <w:r w:rsidRPr="000C47FF">
        <w:t xml:space="preserve">Le nom et le logo officiel du terme valorisant sont autorisés sur les menus et sur des affichettes de présentation </w:t>
      </w:r>
      <w:r w:rsidR="002D11F1" w:rsidRPr="000C47FF">
        <w:rPr>
          <w:rFonts w:cstheme="minorHAnsi"/>
          <w:color w:val="000000" w:themeColor="text1"/>
        </w:rPr>
        <w:t>à condition qu’ils soient associés soit, au nom des produits certifiés, soit au nom du plat</w:t>
      </w:r>
      <w:r w:rsidRPr="000C47FF">
        <w:t xml:space="preserve">. </w:t>
      </w:r>
      <w:r w:rsidR="00DA7764" w:rsidRPr="000C47FF">
        <w:t xml:space="preserve">Seul le logo officiel, tel que présenté dans le Guide des normes graphiques du MAPAQ, </w:t>
      </w:r>
      <w:r w:rsidR="006A0014" w:rsidRPr="000C47FF">
        <w:t>peut être utilisé</w:t>
      </w:r>
      <w:r w:rsidR="00DA7764" w:rsidRPr="000C47FF">
        <w:t xml:space="preserve"> pour </w:t>
      </w:r>
      <w:r w:rsidR="005D525E" w:rsidRPr="000C47FF">
        <w:t>représenter</w:t>
      </w:r>
      <w:r w:rsidR="006A0014" w:rsidRPr="000C47FF">
        <w:t xml:space="preserve"> le terme valorisant</w:t>
      </w:r>
      <w:r w:rsidR="00DA7764" w:rsidRPr="000C47FF">
        <w:t>. Les règles relatives à son utilisation sont définies dans ce guide et doivent être respectées</w:t>
      </w:r>
      <w:r w:rsidR="00BE0869" w:rsidRPr="000C47FF">
        <w:rPr>
          <w:rStyle w:val="Appelnotedebasdep"/>
        </w:rPr>
        <w:footnoteReference w:id="9"/>
      </w:r>
      <w:r w:rsidR="009A5A90" w:rsidRPr="000C47FF">
        <w:t>.</w:t>
      </w:r>
    </w:p>
    <w:p w14:paraId="090F5A83" w14:textId="424D01AE" w:rsidR="00443288" w:rsidRPr="000C47FF" w:rsidRDefault="004871F0" w:rsidP="00932ABE">
      <w:pPr>
        <w:pStyle w:val="Paragraphedeliste"/>
        <w:widowControl w:val="0"/>
        <w:numPr>
          <w:ilvl w:val="0"/>
          <w:numId w:val="11"/>
        </w:numPr>
        <w:spacing w:before="120"/>
        <w:ind w:left="1701" w:hanging="425"/>
        <w:contextualSpacing w:val="0"/>
        <w:jc w:val="both"/>
      </w:pPr>
      <w:r w:rsidRPr="000C47FF">
        <w:rPr>
          <w:rFonts w:cstheme="minorHAnsi"/>
        </w:rPr>
        <w:t>Ces utilisateurs doivent être en mesure de démontrer en tout temps que le produit « nom du terme valorisant » utilisé est certifié, notamment en présentant les preuves d’achat afférentes</w:t>
      </w:r>
      <w:r w:rsidR="00F52AE1" w:rsidRPr="000C47FF">
        <w:rPr>
          <w:rFonts w:eastAsia="Times New Roman" w:cstheme="minorHAnsi"/>
          <w:color w:val="0070C0"/>
        </w:rPr>
        <w:t xml:space="preserve"> </w:t>
      </w:r>
      <w:r w:rsidR="00F52AE1" w:rsidRPr="000C47FF">
        <w:rPr>
          <w:rFonts w:cstheme="minorHAnsi"/>
        </w:rPr>
        <w:t>et le certificat de conformité</w:t>
      </w:r>
      <w:r w:rsidRPr="000C47FF">
        <w:rPr>
          <w:rFonts w:cstheme="minorHAnsi"/>
        </w:rPr>
        <w:t>. Ils peuvent faire l’objet d’une inspection par un agent de surveillance du CARTV</w:t>
      </w:r>
      <w:r w:rsidR="00202BFC" w:rsidRPr="000C47FF">
        <w:t>.</w:t>
      </w:r>
      <w:bookmarkEnd w:id="22"/>
    </w:p>
    <w:p w14:paraId="407322F7" w14:textId="64D43001" w:rsidR="000A1E19" w:rsidRPr="00DC47F9" w:rsidRDefault="000A1E19" w:rsidP="00932ABE">
      <w:pPr>
        <w:pStyle w:val="Titre2"/>
        <w:numPr>
          <w:ilvl w:val="0"/>
          <w:numId w:val="21"/>
        </w:numPr>
        <w:tabs>
          <w:tab w:val="clear" w:pos="567"/>
        </w:tabs>
        <w:ind w:left="567" w:hanging="567"/>
        <w:rPr>
          <w:szCs w:val="22"/>
        </w:rPr>
      </w:pPr>
      <w:bookmarkStart w:id="23" w:name="_Toc158968231"/>
      <w:bookmarkStart w:id="24" w:name="_Toc225867359"/>
      <w:r w:rsidRPr="00DC47F9">
        <w:rPr>
          <w:szCs w:val="22"/>
        </w:rPr>
        <w:t xml:space="preserve">Conditions en cas </w:t>
      </w:r>
      <w:r w:rsidR="00424349" w:rsidRPr="00DC47F9">
        <w:rPr>
          <w:szCs w:val="22"/>
        </w:rPr>
        <w:t xml:space="preserve">d’arrêt de de </w:t>
      </w:r>
      <w:r w:rsidRPr="00DC47F9">
        <w:rPr>
          <w:szCs w:val="22"/>
        </w:rPr>
        <w:t>certification</w:t>
      </w:r>
      <w:bookmarkEnd w:id="23"/>
      <w:bookmarkEnd w:id="24"/>
    </w:p>
    <w:p w14:paraId="354DCF29" w14:textId="77777777" w:rsidR="00CC76B8" w:rsidRPr="000C47FF" w:rsidRDefault="00061F2E" w:rsidP="00932ABE">
      <w:pPr>
        <w:pStyle w:val="Paragraphedeliste"/>
        <w:numPr>
          <w:ilvl w:val="0"/>
          <w:numId w:val="17"/>
        </w:numPr>
        <w:spacing w:before="240"/>
        <w:ind w:left="1276" w:hanging="709"/>
        <w:contextualSpacing w:val="0"/>
        <w:jc w:val="both"/>
      </w:pPr>
      <w:r w:rsidRPr="000C47FF">
        <w:rPr>
          <w:rFonts w:cstheme="minorHAnsi"/>
          <w:lang w:eastAsia="fr-CA"/>
        </w:rPr>
        <w:t>L’organisme de certification doit informer le CARTV de tout arrêt de certification d’une entreprise dans un délai de 2 jours ouvrables.</w:t>
      </w:r>
    </w:p>
    <w:p w14:paraId="6C521479" w14:textId="77777777" w:rsidR="00802A0B" w:rsidRPr="000C47FF" w:rsidRDefault="00802A0B" w:rsidP="00932ABE">
      <w:pPr>
        <w:pStyle w:val="Paragraphedeliste"/>
        <w:numPr>
          <w:ilvl w:val="0"/>
          <w:numId w:val="17"/>
        </w:numPr>
        <w:spacing w:before="240"/>
        <w:ind w:left="1276" w:hanging="709"/>
        <w:contextualSpacing w:val="0"/>
        <w:jc w:val="both"/>
      </w:pPr>
      <w:r w:rsidRPr="000C47FF">
        <w:rPr>
          <w:rFonts w:cstheme="minorHAnsi"/>
          <w:lang w:eastAsia="fr-CA"/>
        </w:rPr>
        <w:t>Au moment de l’arrêt volontaire de la certification, si l’entreprise possède un inventaire de produits certifiés et souhaite continuer à utiliser l’appellation pour ces produits, elle doit déclarer ses inventaires ainsi que les numéros de lots à l’organisme de certification. Celui-ci transmettra ces informations au service de surveillance du CARTV, qui assurera le suivi.</w:t>
      </w:r>
    </w:p>
    <w:p w14:paraId="5014BD46" w14:textId="49538BE0" w:rsidR="00B80015" w:rsidRPr="000C47FF" w:rsidRDefault="00A64A94" w:rsidP="00932ABE">
      <w:pPr>
        <w:pStyle w:val="Paragraphedeliste"/>
        <w:numPr>
          <w:ilvl w:val="0"/>
          <w:numId w:val="17"/>
        </w:numPr>
        <w:spacing w:before="240"/>
        <w:ind w:left="1276" w:hanging="709"/>
        <w:contextualSpacing w:val="0"/>
        <w:jc w:val="both"/>
      </w:pPr>
      <w:r w:rsidRPr="000C47FF">
        <w:rPr>
          <w:rFonts w:cstheme="minorHAnsi"/>
        </w:rPr>
        <w:t xml:space="preserve">L’entreprise est autorisée à écouler les produits certifiés déjà en inventaire, à condition qu’ils soient facilement distinguables des produits non certifiés. Toutefois, dès le début de la production de produits non certifiés, toute référence à l’appellation réservée doit être retirée de la description et de la promotion de </w:t>
      </w:r>
      <w:r w:rsidRPr="000C47FF">
        <w:rPr>
          <w:rFonts w:cstheme="minorHAnsi"/>
          <w:u w:val="single"/>
        </w:rPr>
        <w:t>ces nouveaux produits</w:t>
      </w:r>
      <w:r w:rsidRPr="000C47FF">
        <w:rPr>
          <w:rFonts w:cstheme="minorHAnsi"/>
        </w:rPr>
        <w:t>, sur tous les supports de communication, incluant la documentation, le site Internet, les réseaux sociaux et la publicité</w:t>
      </w:r>
      <w:r w:rsidR="00B80015" w:rsidRPr="000C47FF">
        <w:rPr>
          <w:rFonts w:cstheme="minorHAnsi"/>
          <w:lang w:eastAsia="fr-CA"/>
        </w:rPr>
        <w:t>.</w:t>
      </w:r>
    </w:p>
    <w:p w14:paraId="19373B18" w14:textId="2529DE9A" w:rsidR="00B80015" w:rsidRPr="000C47FF" w:rsidRDefault="00B80015" w:rsidP="00932ABE">
      <w:pPr>
        <w:pStyle w:val="Paragraphedeliste"/>
        <w:numPr>
          <w:ilvl w:val="0"/>
          <w:numId w:val="17"/>
        </w:numPr>
        <w:spacing w:before="240"/>
        <w:ind w:left="1276" w:hanging="709"/>
        <w:contextualSpacing w:val="0"/>
        <w:jc w:val="both"/>
      </w:pPr>
      <w:r w:rsidRPr="000C47FF">
        <w:rPr>
          <w:rFonts w:cstheme="minorHAnsi"/>
          <w:lang w:eastAsia="fr-CA"/>
        </w:rPr>
        <w:t>L’entreprise est également tenue d’aviser ses clients du retrait de certification de ses produits</w:t>
      </w:r>
      <w:r w:rsidR="005C7046" w:rsidRPr="000C47FF">
        <w:rPr>
          <w:rFonts w:cstheme="minorHAnsi"/>
          <w:lang w:eastAsia="fr-CA"/>
        </w:rPr>
        <w:t xml:space="preserve">, </w:t>
      </w:r>
      <w:r w:rsidR="005C7046" w:rsidRPr="000C47FF">
        <w:rPr>
          <w:rFonts w:cstheme="minorHAnsi"/>
        </w:rPr>
        <w:t>ainsi que des modifications à apporter à leurs propres publicités et promotions concernant ces produits</w:t>
      </w:r>
      <w:r w:rsidRPr="000C47FF">
        <w:rPr>
          <w:rFonts w:cstheme="minorHAnsi"/>
          <w:lang w:eastAsia="fr-CA"/>
        </w:rPr>
        <w:t>.</w:t>
      </w:r>
    </w:p>
    <w:p w14:paraId="18C6FA9E" w14:textId="275AACAE" w:rsidR="000A1E19" w:rsidRPr="00DC47F9" w:rsidRDefault="000A1E19" w:rsidP="00932ABE">
      <w:pPr>
        <w:pStyle w:val="Titre2"/>
        <w:numPr>
          <w:ilvl w:val="0"/>
          <w:numId w:val="21"/>
        </w:numPr>
        <w:tabs>
          <w:tab w:val="clear" w:pos="567"/>
        </w:tabs>
        <w:ind w:left="567" w:hanging="567"/>
        <w:rPr>
          <w:szCs w:val="22"/>
        </w:rPr>
      </w:pPr>
      <w:bookmarkStart w:id="25" w:name="_Toc158968232"/>
      <w:bookmarkStart w:id="26" w:name="_Toc225867360"/>
      <w:r w:rsidRPr="00DC47F9">
        <w:rPr>
          <w:szCs w:val="22"/>
        </w:rPr>
        <w:lastRenderedPageBreak/>
        <w:t>Marque de commerce</w:t>
      </w:r>
      <w:bookmarkEnd w:id="25"/>
      <w:bookmarkEnd w:id="26"/>
    </w:p>
    <w:p w14:paraId="0381D302" w14:textId="1313F2C0" w:rsidR="00495C1F" w:rsidRPr="000C47FF" w:rsidRDefault="009A1781" w:rsidP="00932ABE">
      <w:pPr>
        <w:pStyle w:val="Paragraphedeliste"/>
        <w:numPr>
          <w:ilvl w:val="0"/>
          <w:numId w:val="18"/>
        </w:numPr>
        <w:spacing w:before="240"/>
        <w:ind w:left="1276" w:hanging="709"/>
        <w:contextualSpacing w:val="0"/>
        <w:jc w:val="both"/>
      </w:pPr>
      <w:r w:rsidRPr="000C47FF">
        <w:t xml:space="preserve">Toute entreprise qui commercialise un produit sous une marque de commerce (combinaison de lettres, de mots, de sons ou de symboles) doit s’assurer que celle-ci ne génère aucune confusion avec le </w:t>
      </w:r>
      <w:r w:rsidR="000A1E19" w:rsidRPr="000C47FF">
        <w:t>terme valorisant</w:t>
      </w:r>
      <w:r w:rsidR="00734554" w:rsidRPr="000C47FF">
        <w:t xml:space="preserve"> « nom du terme valorisant »</w:t>
      </w:r>
      <w:r w:rsidR="00B35A28" w:rsidRPr="000C47FF">
        <w:t>.</w:t>
      </w:r>
    </w:p>
    <w:p w14:paraId="5017049C" w14:textId="25D06921" w:rsidR="00495C1F" w:rsidRPr="000C47FF" w:rsidRDefault="00021E9C" w:rsidP="00932ABE">
      <w:pPr>
        <w:pStyle w:val="Paragraphedeliste"/>
        <w:numPr>
          <w:ilvl w:val="0"/>
          <w:numId w:val="18"/>
        </w:numPr>
        <w:spacing w:before="240"/>
        <w:ind w:left="1276" w:hanging="709"/>
        <w:contextualSpacing w:val="0"/>
        <w:jc w:val="both"/>
      </w:pPr>
      <w:r w:rsidRPr="000C47FF">
        <w:t>Les marques de commerce, y compris les noms d’entreprises, utilisant la dénomination « nom</w:t>
      </w:r>
      <w:r w:rsidR="006C0ADA" w:rsidRPr="000C47FF">
        <w:t xml:space="preserve"> du terme valorisant</w:t>
      </w:r>
      <w:r w:rsidR="00546F77" w:rsidRPr="000C47FF">
        <w:t xml:space="preserve"> </w:t>
      </w:r>
      <w:r w:rsidRPr="000C47FF">
        <w:t>», peuvent figurer sur l’étiquette, l’emballage, la publicité et tout autre support de présentation — y compris audiovisuel — d'un produit, uniquement si ce produit est certifié conformément à la présente norme.</w:t>
      </w:r>
    </w:p>
    <w:p w14:paraId="035A2C98" w14:textId="77777777" w:rsidR="000A1E19" w:rsidRPr="000C47FF" w:rsidRDefault="000A1E19" w:rsidP="00907E22">
      <w:pPr>
        <w:ind w:left="1276"/>
        <w:jc w:val="both"/>
      </w:pPr>
    </w:p>
    <w:p w14:paraId="53D9B048" w14:textId="77777777" w:rsidR="00006DDD" w:rsidRPr="000C47FF" w:rsidRDefault="00006DDD">
      <w:pPr>
        <w:spacing w:after="160" w:line="259" w:lineRule="auto"/>
        <w:rPr>
          <w:rFonts w:ascii="Calibri" w:eastAsiaTheme="majorEastAsia" w:hAnsi="Calibri" w:cstheme="majorBidi"/>
          <w:b/>
          <w:caps/>
          <w:sz w:val="24"/>
          <w:szCs w:val="32"/>
        </w:rPr>
      </w:pPr>
      <w:r w:rsidRPr="000C47FF">
        <w:br w:type="page"/>
      </w:r>
    </w:p>
    <w:p w14:paraId="2D0FF981" w14:textId="42AC59AE" w:rsidR="00443288" w:rsidRPr="000C47FF" w:rsidRDefault="009C1D0D" w:rsidP="0077470A">
      <w:pPr>
        <w:pStyle w:val="Titre1"/>
        <w:ind w:left="567" w:hanging="567"/>
        <w:jc w:val="both"/>
      </w:pPr>
      <w:bookmarkStart w:id="27" w:name="_Toc225867361"/>
      <w:r w:rsidRPr="000C47FF">
        <w:lastRenderedPageBreak/>
        <w:t xml:space="preserve">point </w:t>
      </w:r>
      <w:r w:rsidR="001726AD" w:rsidRPr="000C47FF">
        <w:t xml:space="preserve">de </w:t>
      </w:r>
      <w:r w:rsidRPr="000C47FF">
        <w:t>contrôle et méthodes d’évaluation</w:t>
      </w:r>
      <w:bookmarkEnd w:id="27"/>
    </w:p>
    <w:p w14:paraId="12F37C83" w14:textId="5BC3789C" w:rsidR="00C9282C" w:rsidRPr="000C47FF" w:rsidRDefault="00443288" w:rsidP="009C1D0D">
      <w:pPr>
        <w:spacing w:before="240"/>
        <w:jc w:val="both"/>
      </w:pPr>
      <w:r w:rsidRPr="000C47FF">
        <w:t xml:space="preserve">Ici, l’on identifie, à partir des caractéristiques du produit, les points </w:t>
      </w:r>
      <w:r w:rsidR="004E42E1" w:rsidRPr="000C47FF">
        <w:rPr>
          <w:color w:val="000000" w:themeColor="text1"/>
        </w:rPr>
        <w:t>de contrôle (ou exigences) et leurs méthodes</w:t>
      </w:r>
      <w:r w:rsidRPr="000C47FF">
        <w:t xml:space="preserve"> nécessaires à la certification dans les grandes lignes</w:t>
      </w:r>
      <w:r w:rsidR="00620D65" w:rsidRPr="000C47FF">
        <w:t>. L</w:t>
      </w:r>
      <w:r w:rsidRPr="000C47FF">
        <w:t>e détail doit se retrouver au plan de contrôle en annexe.</w:t>
      </w:r>
      <w:r w:rsidR="00AF44B4" w:rsidRPr="000C47FF">
        <w:rPr>
          <w:rFonts w:cstheme="minorHAnsi"/>
        </w:rPr>
        <w:t xml:space="preserve"> Dans cette section on trace un portrait global du contrôle et de l’évaluation.</w:t>
      </w:r>
    </w:p>
    <w:p w14:paraId="46F38881" w14:textId="77777777" w:rsidR="00C9282C" w:rsidRPr="000C47FF" w:rsidRDefault="00C9282C" w:rsidP="00C9282C">
      <w:pPr>
        <w:rPr>
          <w:color w:val="000000" w:themeColor="text1"/>
        </w:rPr>
      </w:pPr>
    </w:p>
    <w:p w14:paraId="548380C8" w14:textId="0ED971E8" w:rsidR="00C9282C" w:rsidRPr="000C47FF" w:rsidRDefault="00C9282C" w:rsidP="00D24C85">
      <w:pPr>
        <w:jc w:val="both"/>
        <w:rPr>
          <w:color w:val="000000" w:themeColor="text1"/>
        </w:rPr>
      </w:pPr>
      <w:r w:rsidRPr="000C47FF">
        <w:rPr>
          <w:color w:val="000000" w:themeColor="text1"/>
        </w:rPr>
        <w:t>Les grandes lignes des points de contrôle et des moyens d’évaluation requis sont présentées dans le tableau ci-dessous.</w:t>
      </w:r>
    </w:p>
    <w:p w14:paraId="4868437A" w14:textId="77777777" w:rsidR="00C9282C" w:rsidRPr="000C47FF" w:rsidRDefault="00C9282C" w:rsidP="00C9282C">
      <w:pPr>
        <w:rPr>
          <w:rFonts w:cstheme="minorHAnsi"/>
          <w:color w:val="000000" w:themeColor="text1"/>
        </w:rPr>
      </w:pPr>
    </w:p>
    <w:tbl>
      <w:tblPr>
        <w:tblStyle w:val="Grilledutableau"/>
        <w:tblW w:w="9351" w:type="dxa"/>
        <w:tblLook w:val="04A0" w:firstRow="1" w:lastRow="0" w:firstColumn="1" w:lastColumn="0" w:noHBand="0" w:noVBand="1"/>
      </w:tblPr>
      <w:tblGrid>
        <w:gridCol w:w="3823"/>
        <w:gridCol w:w="5528"/>
      </w:tblGrid>
      <w:tr w:rsidR="00C9282C" w:rsidRPr="000C47FF" w14:paraId="658562C5" w14:textId="77777777">
        <w:tc>
          <w:tcPr>
            <w:tcW w:w="9351" w:type="dxa"/>
            <w:gridSpan w:val="2"/>
          </w:tcPr>
          <w:p w14:paraId="62F17E41" w14:textId="3C14562D" w:rsidR="00C9282C" w:rsidRPr="000C47FF" w:rsidRDefault="00C9282C">
            <w:pPr>
              <w:jc w:val="center"/>
              <w:rPr>
                <w:rFonts w:cstheme="minorHAnsi"/>
                <w:color w:val="000000" w:themeColor="text1"/>
              </w:rPr>
            </w:pPr>
            <w:r w:rsidRPr="000C47FF">
              <w:rPr>
                <w:rFonts w:cstheme="minorHAnsi"/>
                <w:b/>
                <w:bCs/>
                <w:color w:val="000000" w:themeColor="text1"/>
                <w:sz w:val="24"/>
              </w:rPr>
              <w:t xml:space="preserve">Points de contrôle spécifiques </w:t>
            </w:r>
            <w:r w:rsidR="00BE33AC" w:rsidRPr="000C47FF">
              <w:rPr>
                <w:rFonts w:cstheme="minorHAnsi"/>
                <w:b/>
                <w:bCs/>
                <w:color w:val="000000" w:themeColor="text1"/>
                <w:sz w:val="24"/>
              </w:rPr>
              <w:t>au terme valorisant</w:t>
            </w:r>
            <w:r w:rsidRPr="000C47FF">
              <w:rPr>
                <w:rFonts w:cstheme="minorHAnsi"/>
                <w:b/>
                <w:bCs/>
                <w:color w:val="000000" w:themeColor="text1"/>
                <w:sz w:val="24"/>
              </w:rPr>
              <w:t xml:space="preserve"> « nom </w:t>
            </w:r>
            <w:r w:rsidR="00FD6E8C" w:rsidRPr="000C47FF">
              <w:rPr>
                <w:rFonts w:cstheme="minorHAnsi"/>
                <w:b/>
                <w:bCs/>
                <w:color w:val="000000" w:themeColor="text1"/>
                <w:sz w:val="24"/>
              </w:rPr>
              <w:t>du terme valorisant</w:t>
            </w:r>
            <w:r w:rsidRPr="000C47FF">
              <w:rPr>
                <w:rFonts w:cstheme="minorHAnsi"/>
                <w:b/>
                <w:bCs/>
                <w:color w:val="000000" w:themeColor="text1"/>
                <w:sz w:val="24"/>
              </w:rPr>
              <w:t xml:space="preserve"> » </w:t>
            </w:r>
          </w:p>
        </w:tc>
      </w:tr>
      <w:tr w:rsidR="00C9282C" w:rsidRPr="000C47FF" w14:paraId="6390ED43" w14:textId="77777777">
        <w:tc>
          <w:tcPr>
            <w:tcW w:w="3823" w:type="dxa"/>
          </w:tcPr>
          <w:p w14:paraId="492B13A1" w14:textId="77777777" w:rsidR="00C9282C" w:rsidRPr="000C47FF" w:rsidRDefault="00C9282C">
            <w:pPr>
              <w:rPr>
                <w:rFonts w:cstheme="minorHAnsi"/>
                <w:b/>
                <w:bCs/>
                <w:color w:val="000000" w:themeColor="text1"/>
              </w:rPr>
            </w:pPr>
            <w:r w:rsidRPr="000C47FF">
              <w:rPr>
                <w:rFonts w:cstheme="minorHAnsi"/>
                <w:b/>
                <w:bCs/>
                <w:color w:val="000000" w:themeColor="text1"/>
              </w:rPr>
              <w:t>Exigence</w:t>
            </w:r>
          </w:p>
        </w:tc>
        <w:tc>
          <w:tcPr>
            <w:tcW w:w="5528" w:type="dxa"/>
          </w:tcPr>
          <w:p w14:paraId="149CEF31" w14:textId="77777777" w:rsidR="00C9282C" w:rsidRPr="000C47FF" w:rsidRDefault="00C9282C">
            <w:pPr>
              <w:rPr>
                <w:rFonts w:cstheme="minorHAnsi"/>
                <w:b/>
                <w:bCs/>
                <w:strike/>
                <w:color w:val="000000" w:themeColor="text1"/>
              </w:rPr>
            </w:pPr>
            <w:r w:rsidRPr="000C47FF">
              <w:rPr>
                <w:rFonts w:cstheme="minorHAnsi"/>
                <w:b/>
                <w:bCs/>
                <w:color w:val="000000" w:themeColor="text1"/>
              </w:rPr>
              <w:t>Méthodes d’évaluation</w:t>
            </w:r>
          </w:p>
        </w:tc>
      </w:tr>
      <w:tr w:rsidR="00C9282C" w:rsidRPr="000C47FF" w14:paraId="11CCB38B" w14:textId="77777777">
        <w:tc>
          <w:tcPr>
            <w:tcW w:w="3823" w:type="dxa"/>
          </w:tcPr>
          <w:p w14:paraId="49EB0199" w14:textId="77777777" w:rsidR="00C9282C" w:rsidRPr="000C47FF" w:rsidRDefault="00C9282C">
            <w:pPr>
              <w:rPr>
                <w:rFonts w:cstheme="minorHAnsi"/>
                <w:color w:val="000000" w:themeColor="text1"/>
              </w:rPr>
            </w:pPr>
          </w:p>
        </w:tc>
        <w:tc>
          <w:tcPr>
            <w:tcW w:w="5528" w:type="dxa"/>
          </w:tcPr>
          <w:p w14:paraId="57A937C0" w14:textId="77777777" w:rsidR="00C9282C" w:rsidRPr="000C47FF" w:rsidRDefault="00C9282C">
            <w:pPr>
              <w:rPr>
                <w:rFonts w:cstheme="minorHAnsi"/>
                <w:color w:val="000000" w:themeColor="text1"/>
              </w:rPr>
            </w:pPr>
          </w:p>
        </w:tc>
      </w:tr>
      <w:tr w:rsidR="00C9282C" w:rsidRPr="000C47FF" w14:paraId="50AB8C38" w14:textId="77777777">
        <w:tc>
          <w:tcPr>
            <w:tcW w:w="3823" w:type="dxa"/>
          </w:tcPr>
          <w:p w14:paraId="75109975" w14:textId="77777777" w:rsidR="00C9282C" w:rsidRPr="000C47FF" w:rsidRDefault="00C9282C">
            <w:pPr>
              <w:rPr>
                <w:rFonts w:cstheme="minorHAnsi"/>
                <w:color w:val="000000" w:themeColor="text1"/>
              </w:rPr>
            </w:pPr>
          </w:p>
        </w:tc>
        <w:tc>
          <w:tcPr>
            <w:tcW w:w="5528" w:type="dxa"/>
          </w:tcPr>
          <w:p w14:paraId="18DC2607" w14:textId="77777777" w:rsidR="00C9282C" w:rsidRPr="000C47FF" w:rsidRDefault="00C9282C">
            <w:pPr>
              <w:rPr>
                <w:rFonts w:cstheme="minorHAnsi"/>
                <w:color w:val="000000" w:themeColor="text1"/>
              </w:rPr>
            </w:pPr>
          </w:p>
        </w:tc>
      </w:tr>
      <w:tr w:rsidR="00C9282C" w:rsidRPr="000C47FF" w14:paraId="6B7264D4" w14:textId="77777777">
        <w:tc>
          <w:tcPr>
            <w:tcW w:w="3823" w:type="dxa"/>
          </w:tcPr>
          <w:p w14:paraId="602F2A97" w14:textId="77777777" w:rsidR="00C9282C" w:rsidRPr="000C47FF" w:rsidRDefault="00C9282C">
            <w:pPr>
              <w:rPr>
                <w:rFonts w:cstheme="minorHAnsi"/>
                <w:color w:val="000000" w:themeColor="text1"/>
              </w:rPr>
            </w:pPr>
          </w:p>
        </w:tc>
        <w:tc>
          <w:tcPr>
            <w:tcW w:w="5528" w:type="dxa"/>
          </w:tcPr>
          <w:p w14:paraId="0C81D26D" w14:textId="77777777" w:rsidR="00C9282C" w:rsidRPr="000C47FF" w:rsidRDefault="00C9282C">
            <w:pPr>
              <w:rPr>
                <w:rFonts w:cstheme="minorHAnsi"/>
                <w:color w:val="000000" w:themeColor="text1"/>
              </w:rPr>
            </w:pPr>
          </w:p>
        </w:tc>
      </w:tr>
      <w:tr w:rsidR="00C9282C" w:rsidRPr="000C47FF" w14:paraId="2AA1D2E6" w14:textId="77777777">
        <w:tc>
          <w:tcPr>
            <w:tcW w:w="3823" w:type="dxa"/>
          </w:tcPr>
          <w:p w14:paraId="1E9312ED" w14:textId="77777777" w:rsidR="00C9282C" w:rsidRPr="000C47FF" w:rsidRDefault="00C9282C">
            <w:pPr>
              <w:rPr>
                <w:rFonts w:cstheme="minorHAnsi"/>
                <w:color w:val="000000" w:themeColor="text1"/>
              </w:rPr>
            </w:pPr>
          </w:p>
        </w:tc>
        <w:tc>
          <w:tcPr>
            <w:tcW w:w="5528" w:type="dxa"/>
          </w:tcPr>
          <w:p w14:paraId="0B49D5F5" w14:textId="77777777" w:rsidR="00C9282C" w:rsidRPr="000C47FF" w:rsidRDefault="00C9282C">
            <w:pPr>
              <w:ind w:left="714"/>
              <w:rPr>
                <w:rFonts w:cstheme="minorHAnsi"/>
                <w:color w:val="000000" w:themeColor="text1"/>
              </w:rPr>
            </w:pPr>
          </w:p>
        </w:tc>
      </w:tr>
    </w:tbl>
    <w:p w14:paraId="4A6002D0" w14:textId="77777777" w:rsidR="00C82D9F" w:rsidRPr="000C47FF" w:rsidRDefault="00C82D9F" w:rsidP="00C82D9F">
      <w:bookmarkStart w:id="28" w:name="_Toc212640662"/>
    </w:p>
    <w:p w14:paraId="49CA4C09" w14:textId="77777777" w:rsidR="00C82D9F" w:rsidRPr="000C47FF" w:rsidRDefault="00C82D9F">
      <w:pPr>
        <w:spacing w:after="160" w:line="259" w:lineRule="auto"/>
        <w:rPr>
          <w:rFonts w:ascii="Calibri" w:eastAsiaTheme="majorEastAsia" w:hAnsi="Calibri" w:cstheme="majorBidi"/>
          <w:b/>
          <w:caps/>
          <w:sz w:val="24"/>
          <w:szCs w:val="32"/>
        </w:rPr>
      </w:pPr>
      <w:r w:rsidRPr="000C47FF">
        <w:br w:type="page"/>
      </w:r>
    </w:p>
    <w:p w14:paraId="6AD562E4" w14:textId="6058CD56" w:rsidR="00C9282C" w:rsidRPr="000C47FF" w:rsidRDefault="00AD460F" w:rsidP="00AD460F">
      <w:pPr>
        <w:pStyle w:val="Titre1"/>
        <w:ind w:left="567" w:hanging="567"/>
        <w:jc w:val="both"/>
      </w:pPr>
      <w:bookmarkStart w:id="29" w:name="_Toc225867362"/>
      <w:r w:rsidRPr="000C47FF">
        <w:lastRenderedPageBreak/>
        <w:t>Structure de controle</w:t>
      </w:r>
      <w:bookmarkEnd w:id="28"/>
      <w:bookmarkEnd w:id="29"/>
    </w:p>
    <w:p w14:paraId="30B565B3" w14:textId="77777777" w:rsidR="00443288" w:rsidRPr="00237689" w:rsidRDefault="00443288" w:rsidP="00932ABE">
      <w:pPr>
        <w:pStyle w:val="Titre2"/>
        <w:numPr>
          <w:ilvl w:val="1"/>
          <w:numId w:val="9"/>
        </w:numPr>
        <w:tabs>
          <w:tab w:val="clear" w:pos="567"/>
        </w:tabs>
        <w:ind w:left="540" w:hanging="540"/>
        <w:jc w:val="both"/>
        <w:rPr>
          <w:szCs w:val="22"/>
        </w:rPr>
      </w:pPr>
      <w:bookmarkStart w:id="30" w:name="_Toc225867363"/>
      <w:r w:rsidRPr="00237689">
        <w:rPr>
          <w:szCs w:val="22"/>
        </w:rPr>
        <w:t>Plan de contrôle</w:t>
      </w:r>
      <w:bookmarkEnd w:id="30"/>
    </w:p>
    <w:p w14:paraId="7D21F424" w14:textId="4A4400AF" w:rsidR="00B46D03" w:rsidRPr="00237689" w:rsidRDefault="00B46D03" w:rsidP="00932ABE">
      <w:pPr>
        <w:pStyle w:val="Paragraphedeliste"/>
        <w:numPr>
          <w:ilvl w:val="0"/>
          <w:numId w:val="31"/>
        </w:numPr>
        <w:spacing w:before="240"/>
        <w:ind w:left="1267" w:hanging="720"/>
        <w:contextualSpacing w:val="0"/>
        <w:jc w:val="both"/>
      </w:pPr>
      <w:r w:rsidRPr="00153B9D">
        <w:rPr>
          <w:rFonts w:cstheme="minorHAnsi"/>
        </w:rPr>
        <w:t xml:space="preserve">Un plan de contrôle complet </w:t>
      </w:r>
      <w:r w:rsidR="00A43727" w:rsidRPr="00153B9D">
        <w:rPr>
          <w:rFonts w:cstheme="minorHAnsi"/>
        </w:rPr>
        <w:t>est</w:t>
      </w:r>
      <w:r w:rsidRPr="00153B9D">
        <w:rPr>
          <w:rFonts w:cstheme="minorHAnsi"/>
        </w:rPr>
        <w:t xml:space="preserve"> élaboré et est détenu par l’organisme de certification accrédité (voir ci-dessous). Un tableau d’audit doit identifier les méthodes d’évaluation pertinentes pour chaque point de vérification.</w:t>
      </w:r>
    </w:p>
    <w:p w14:paraId="1AA01499" w14:textId="63670FF1" w:rsidR="00B46D03" w:rsidRPr="00237689" w:rsidRDefault="00B46D03" w:rsidP="00932ABE">
      <w:pPr>
        <w:pStyle w:val="Paragraphedeliste"/>
        <w:numPr>
          <w:ilvl w:val="0"/>
          <w:numId w:val="31"/>
        </w:numPr>
        <w:spacing w:before="240"/>
        <w:ind w:left="1267" w:hanging="720"/>
        <w:contextualSpacing w:val="0"/>
        <w:jc w:val="both"/>
        <w:rPr>
          <w:rFonts w:cstheme="minorHAnsi"/>
        </w:rPr>
      </w:pPr>
      <w:r w:rsidRPr="00237689">
        <w:rPr>
          <w:rFonts w:cstheme="minorHAnsi"/>
        </w:rPr>
        <w:t xml:space="preserve">Le contrôle externe (tierce partie) est sous la responsabilité de l’organisme de certification accrédité. Celui-ci a pour mandat de s’assurer que les entreprises qui demandent la certification pour leurs produits </w:t>
      </w:r>
      <w:r w:rsidR="00243F07" w:rsidRPr="00237689">
        <w:rPr>
          <w:rFonts w:cstheme="minorHAnsi"/>
        </w:rPr>
        <w:t xml:space="preserve">« dénomination du terme valorisant » </w:t>
      </w:r>
      <w:r w:rsidRPr="00237689">
        <w:rPr>
          <w:rFonts w:cstheme="minorHAnsi"/>
        </w:rPr>
        <w:t xml:space="preserve">répondent à toutes les exigences </w:t>
      </w:r>
      <w:r w:rsidR="00395451" w:rsidRPr="00237689">
        <w:rPr>
          <w:rFonts w:cstheme="minorHAnsi"/>
        </w:rPr>
        <w:t>de la présente norme</w:t>
      </w:r>
      <w:r w:rsidRPr="00237689">
        <w:rPr>
          <w:rFonts w:cstheme="minorHAnsi"/>
        </w:rPr>
        <w:t>.</w:t>
      </w:r>
      <w:r w:rsidR="004023F5" w:rsidRPr="00237689">
        <w:rPr>
          <w:rFonts w:cstheme="minorHAnsi"/>
        </w:rPr>
        <w:t xml:space="preserve"> La structure de contrôle peut prévoir des audits internes (dont la certification de groupe) assujettis à la vérification d’un organisme de certification. Dans ce cas, la description des contrôles internes est attendue.</w:t>
      </w:r>
    </w:p>
    <w:p w14:paraId="7EDEBF52" w14:textId="087FA7A1" w:rsidR="00E04E45" w:rsidRPr="00237689" w:rsidRDefault="00E04E45" w:rsidP="00932ABE">
      <w:pPr>
        <w:pStyle w:val="Titre2"/>
        <w:numPr>
          <w:ilvl w:val="1"/>
          <w:numId w:val="9"/>
        </w:numPr>
        <w:ind w:left="567" w:hanging="567"/>
        <w:jc w:val="both"/>
        <w:rPr>
          <w:szCs w:val="22"/>
        </w:rPr>
      </w:pPr>
      <w:bookmarkStart w:id="31" w:name="_Toc162449033"/>
      <w:bookmarkStart w:id="32" w:name="_Toc225867364"/>
      <w:r w:rsidRPr="00237689">
        <w:rPr>
          <w:szCs w:val="22"/>
        </w:rPr>
        <w:t>Publication dans la Gazette officielle</w:t>
      </w:r>
      <w:bookmarkEnd w:id="32"/>
    </w:p>
    <w:p w14:paraId="3C113F14" w14:textId="767F446F" w:rsidR="00A1513E" w:rsidRPr="00237689" w:rsidRDefault="00A1513E" w:rsidP="00932ABE">
      <w:pPr>
        <w:pStyle w:val="Paragraphedeliste"/>
        <w:numPr>
          <w:ilvl w:val="0"/>
          <w:numId w:val="32"/>
        </w:numPr>
        <w:spacing w:before="240"/>
        <w:ind w:left="1267" w:hanging="720"/>
        <w:contextualSpacing w:val="0"/>
        <w:jc w:val="both"/>
      </w:pPr>
      <w:r w:rsidRPr="00237689">
        <w:t>L</w:t>
      </w:r>
      <w:r w:rsidR="004F2C81" w:rsidRPr="00237689">
        <w:t xml:space="preserve">’autorisation du terme valorisant </w:t>
      </w:r>
      <w:r w:rsidR="007E3397" w:rsidRPr="00237689">
        <w:t xml:space="preserve">« dénomination du terme valorisant » </w:t>
      </w:r>
      <w:r w:rsidRPr="00237689">
        <w:t>par le ministre de l’Agriculture, des Pêcheries et de l’Alimentation du Québec a été publiée dans la Gazette officielle du Québec le ____date___. Ce règlement entre en vigueur le ____date___.</w:t>
      </w:r>
    </w:p>
    <w:p w14:paraId="5F7A83B6" w14:textId="1A27AADE" w:rsidR="008C1366" w:rsidRPr="00237689" w:rsidRDefault="008C1366" w:rsidP="00932ABE">
      <w:pPr>
        <w:pStyle w:val="Paragraphedeliste"/>
        <w:numPr>
          <w:ilvl w:val="0"/>
          <w:numId w:val="32"/>
        </w:numPr>
        <w:spacing w:before="240"/>
        <w:ind w:left="1267" w:hanging="720"/>
        <w:contextualSpacing w:val="0"/>
        <w:jc w:val="both"/>
      </w:pPr>
      <w:r w:rsidRPr="00237689">
        <w:t>Le Conseil des appellations réservées et des termes valorisants (CARTV) a pour mission de surveiller l’utilisation du terme valorisant. La norme du terme valorisant est homologuée par le CARTV et est disponible sur son site Internet.</w:t>
      </w:r>
    </w:p>
    <w:p w14:paraId="7A1BC75D" w14:textId="77777777" w:rsidR="008C1366" w:rsidRPr="00237689" w:rsidRDefault="008C1366" w:rsidP="008C1366">
      <w:pPr>
        <w:pStyle w:val="Paragraphedeliste"/>
        <w:ind w:left="1276"/>
      </w:pPr>
    </w:p>
    <w:tbl>
      <w:tblPr>
        <w:tblStyle w:val="Grilledutableau"/>
        <w:tblW w:w="7079" w:type="dxa"/>
        <w:tblInd w:w="1847" w:type="dxa"/>
        <w:tblLook w:val="04A0" w:firstRow="1" w:lastRow="0" w:firstColumn="1" w:lastColumn="0" w:noHBand="0" w:noVBand="1"/>
      </w:tblPr>
      <w:tblGrid>
        <w:gridCol w:w="1693"/>
        <w:gridCol w:w="5386"/>
      </w:tblGrid>
      <w:tr w:rsidR="008C1366" w:rsidRPr="00237689" w14:paraId="628FE76B" w14:textId="77777777" w:rsidTr="00486517">
        <w:tc>
          <w:tcPr>
            <w:tcW w:w="1693" w:type="dxa"/>
            <w:tcBorders>
              <w:top w:val="dotted" w:sz="4" w:space="0" w:color="auto"/>
              <w:left w:val="dotted" w:sz="4" w:space="0" w:color="auto"/>
              <w:bottom w:val="dotted" w:sz="4" w:space="0" w:color="auto"/>
              <w:right w:val="dotted" w:sz="4" w:space="0" w:color="auto"/>
            </w:tcBorders>
          </w:tcPr>
          <w:p w14:paraId="16BC2A5B" w14:textId="77777777" w:rsidR="008C1366" w:rsidRPr="00237689" w:rsidRDefault="008C1366">
            <w:pPr>
              <w:spacing w:before="120" w:after="120"/>
              <w:ind w:left="-114"/>
              <w:rPr>
                <w:b/>
                <w:bCs/>
              </w:rPr>
            </w:pPr>
            <w:r w:rsidRPr="00237689">
              <w:rPr>
                <w:b/>
                <w:bCs/>
                <w:noProof/>
              </w:rPr>
              <w:drawing>
                <wp:inline distT="0" distB="0" distL="0" distR="0" wp14:anchorId="4D0E94A4" wp14:editId="436925BA">
                  <wp:extent cx="1009291" cy="362219"/>
                  <wp:effectExtent l="0" t="0" r="635" b="0"/>
                  <wp:docPr id="1321965215" name="Image 1"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6559" name="Image 1" descr="Une image contenant logo, Police, Graphique, symbole&#10;&#10;Description générée automatiquement"/>
                          <pic:cNvPicPr/>
                        </pic:nvPicPr>
                        <pic:blipFill>
                          <a:blip r:embed="rId12"/>
                          <a:stretch>
                            <a:fillRect/>
                          </a:stretch>
                        </pic:blipFill>
                        <pic:spPr>
                          <a:xfrm>
                            <a:off x="0" y="0"/>
                            <a:ext cx="1019525" cy="365892"/>
                          </a:xfrm>
                          <a:prstGeom prst="rect">
                            <a:avLst/>
                          </a:prstGeom>
                        </pic:spPr>
                      </pic:pic>
                    </a:graphicData>
                  </a:graphic>
                </wp:inline>
              </w:drawing>
            </w:r>
          </w:p>
        </w:tc>
        <w:tc>
          <w:tcPr>
            <w:tcW w:w="5386" w:type="dxa"/>
            <w:tcBorders>
              <w:top w:val="dotted" w:sz="4" w:space="0" w:color="auto"/>
              <w:left w:val="dotted" w:sz="4" w:space="0" w:color="auto"/>
              <w:bottom w:val="dotted" w:sz="4" w:space="0" w:color="auto"/>
              <w:right w:val="dotted" w:sz="4" w:space="0" w:color="auto"/>
            </w:tcBorders>
          </w:tcPr>
          <w:p w14:paraId="4BB1AA5E" w14:textId="77777777" w:rsidR="008C1366" w:rsidRPr="00237689" w:rsidRDefault="008C1366">
            <w:pPr>
              <w:ind w:left="31"/>
              <w:rPr>
                <w:b/>
                <w:bCs/>
              </w:rPr>
            </w:pPr>
          </w:p>
          <w:p w14:paraId="79E1B2A9" w14:textId="77777777" w:rsidR="008C1366" w:rsidRPr="00237689" w:rsidRDefault="008C1366">
            <w:pPr>
              <w:ind w:left="31"/>
              <w:rPr>
                <w:b/>
                <w:bCs/>
              </w:rPr>
            </w:pPr>
            <w:r w:rsidRPr="00237689">
              <w:rPr>
                <w:b/>
                <w:bCs/>
              </w:rPr>
              <w:t>Conseil des appellations réservées et des termes valorisants (CARTV)</w:t>
            </w:r>
          </w:p>
        </w:tc>
      </w:tr>
      <w:tr w:rsidR="008C1366" w:rsidRPr="00237689" w14:paraId="37DE3297" w14:textId="77777777" w:rsidTr="00486517">
        <w:tc>
          <w:tcPr>
            <w:tcW w:w="1693" w:type="dxa"/>
            <w:tcBorders>
              <w:top w:val="dotted" w:sz="4" w:space="0" w:color="auto"/>
              <w:left w:val="dotted" w:sz="4" w:space="0" w:color="auto"/>
              <w:bottom w:val="dotted" w:sz="4" w:space="0" w:color="auto"/>
              <w:right w:val="dotted" w:sz="4" w:space="0" w:color="auto"/>
            </w:tcBorders>
            <w:vAlign w:val="center"/>
          </w:tcPr>
          <w:p w14:paraId="45ADCE9C" w14:textId="77777777" w:rsidR="008C1366" w:rsidRPr="00237689" w:rsidRDefault="008C1366">
            <w:pPr>
              <w:jc w:val="right"/>
              <w:rPr>
                <w:b/>
                <w:bCs/>
              </w:rPr>
            </w:pPr>
            <w:r w:rsidRPr="00237689">
              <w:rPr>
                <w:b/>
                <w:bCs/>
              </w:rPr>
              <w:t>Adresse</w:t>
            </w:r>
          </w:p>
        </w:tc>
        <w:tc>
          <w:tcPr>
            <w:tcW w:w="5386" w:type="dxa"/>
            <w:tcBorders>
              <w:top w:val="dotted" w:sz="4" w:space="0" w:color="auto"/>
              <w:left w:val="dotted" w:sz="4" w:space="0" w:color="auto"/>
              <w:bottom w:val="dotted" w:sz="4" w:space="0" w:color="auto"/>
              <w:right w:val="dotted" w:sz="4" w:space="0" w:color="auto"/>
            </w:tcBorders>
            <w:vAlign w:val="center"/>
          </w:tcPr>
          <w:p w14:paraId="5D9E6EC9" w14:textId="29EDE0B7" w:rsidR="00264BD5" w:rsidRPr="00237689" w:rsidRDefault="00264BD5" w:rsidP="00264BD5">
            <w:pPr>
              <w:ind w:left="31"/>
            </w:pPr>
            <w:r w:rsidRPr="00237689">
              <w:rPr>
                <w:i/>
                <w:iCs/>
              </w:rPr>
              <w:t>à</w:t>
            </w:r>
            <w:r w:rsidRPr="00237689">
              <w:t xml:space="preserve"> Institut de tourisme et d’hôtellerie du Québec - Suite 1040</w:t>
            </w:r>
          </w:p>
          <w:p w14:paraId="10416577" w14:textId="220CFA66" w:rsidR="008C1366" w:rsidRPr="00237689" w:rsidRDefault="00264BD5" w:rsidP="00264BD5">
            <w:pPr>
              <w:ind w:left="31"/>
            </w:pPr>
            <w:r w:rsidRPr="00237689">
              <w:t>3535, rue St-Denis, Montréal, (Québec) H2X 3P1</w:t>
            </w:r>
          </w:p>
        </w:tc>
      </w:tr>
      <w:tr w:rsidR="008C1366" w:rsidRPr="00237689" w14:paraId="5D7700DF" w14:textId="77777777" w:rsidTr="00486517">
        <w:tc>
          <w:tcPr>
            <w:tcW w:w="1693" w:type="dxa"/>
            <w:tcBorders>
              <w:top w:val="dotted" w:sz="4" w:space="0" w:color="auto"/>
              <w:left w:val="dotted" w:sz="4" w:space="0" w:color="auto"/>
              <w:bottom w:val="dotted" w:sz="4" w:space="0" w:color="auto"/>
              <w:right w:val="dotted" w:sz="4" w:space="0" w:color="auto"/>
            </w:tcBorders>
            <w:vAlign w:val="center"/>
          </w:tcPr>
          <w:p w14:paraId="624792B6" w14:textId="77777777" w:rsidR="008C1366" w:rsidRPr="00237689" w:rsidRDefault="008C1366">
            <w:pPr>
              <w:spacing w:before="120" w:after="120"/>
              <w:jc w:val="right"/>
              <w:rPr>
                <w:b/>
                <w:bCs/>
              </w:rPr>
            </w:pPr>
            <w:r w:rsidRPr="00237689">
              <w:rPr>
                <w:b/>
                <w:bCs/>
              </w:rPr>
              <w:t>Téléphone</w:t>
            </w:r>
          </w:p>
        </w:tc>
        <w:tc>
          <w:tcPr>
            <w:tcW w:w="5386" w:type="dxa"/>
            <w:tcBorders>
              <w:top w:val="dotted" w:sz="4" w:space="0" w:color="auto"/>
              <w:left w:val="dotted" w:sz="4" w:space="0" w:color="auto"/>
              <w:bottom w:val="dotted" w:sz="4" w:space="0" w:color="auto"/>
              <w:right w:val="dotted" w:sz="4" w:space="0" w:color="auto"/>
            </w:tcBorders>
            <w:vAlign w:val="center"/>
          </w:tcPr>
          <w:p w14:paraId="6ED4315F" w14:textId="77777777" w:rsidR="008C1366" w:rsidRPr="00237689" w:rsidRDefault="008C1366">
            <w:pPr>
              <w:spacing w:before="120" w:after="60"/>
              <w:ind w:left="31"/>
            </w:pPr>
            <w:r w:rsidRPr="00237689">
              <w:t>(514) 864-8999</w:t>
            </w:r>
          </w:p>
        </w:tc>
      </w:tr>
      <w:tr w:rsidR="008C1366" w:rsidRPr="00237689" w14:paraId="2805D624" w14:textId="77777777" w:rsidTr="00486517">
        <w:tc>
          <w:tcPr>
            <w:tcW w:w="1693" w:type="dxa"/>
            <w:tcBorders>
              <w:top w:val="dotted" w:sz="4" w:space="0" w:color="auto"/>
              <w:left w:val="dotted" w:sz="4" w:space="0" w:color="auto"/>
              <w:bottom w:val="dotted" w:sz="4" w:space="0" w:color="auto"/>
              <w:right w:val="dotted" w:sz="4" w:space="0" w:color="auto"/>
            </w:tcBorders>
            <w:vAlign w:val="center"/>
          </w:tcPr>
          <w:p w14:paraId="3969527D" w14:textId="77777777" w:rsidR="008C1366" w:rsidRPr="00237689" w:rsidRDefault="008C1366">
            <w:pPr>
              <w:spacing w:before="120" w:after="120"/>
              <w:jc w:val="right"/>
              <w:rPr>
                <w:b/>
                <w:bCs/>
              </w:rPr>
            </w:pPr>
            <w:r w:rsidRPr="00237689">
              <w:rPr>
                <w:b/>
                <w:bCs/>
              </w:rPr>
              <w:t>Courriel</w:t>
            </w:r>
          </w:p>
        </w:tc>
        <w:tc>
          <w:tcPr>
            <w:tcW w:w="5386" w:type="dxa"/>
            <w:tcBorders>
              <w:top w:val="dotted" w:sz="4" w:space="0" w:color="auto"/>
              <w:left w:val="dotted" w:sz="4" w:space="0" w:color="auto"/>
              <w:bottom w:val="dotted" w:sz="4" w:space="0" w:color="auto"/>
              <w:right w:val="dotted" w:sz="4" w:space="0" w:color="auto"/>
            </w:tcBorders>
            <w:vAlign w:val="center"/>
          </w:tcPr>
          <w:p w14:paraId="188E5955" w14:textId="77777777" w:rsidR="008C1366" w:rsidRPr="00237689" w:rsidRDefault="008C1366">
            <w:pPr>
              <w:spacing w:before="60" w:after="60"/>
              <w:ind w:left="31"/>
            </w:pPr>
            <w:hyperlink r:id="rId13" w:history="1">
              <w:r w:rsidRPr="00237689">
                <w:rPr>
                  <w:rStyle w:val="Hyperlien"/>
                </w:rPr>
                <w:t>info@cartv.gouv.qc.ca</w:t>
              </w:r>
            </w:hyperlink>
          </w:p>
        </w:tc>
      </w:tr>
      <w:tr w:rsidR="008C1366" w:rsidRPr="00237689" w14:paraId="71405BCC" w14:textId="77777777" w:rsidTr="00486517">
        <w:tc>
          <w:tcPr>
            <w:tcW w:w="1693" w:type="dxa"/>
            <w:tcBorders>
              <w:top w:val="dotted" w:sz="4" w:space="0" w:color="auto"/>
              <w:left w:val="dotted" w:sz="4" w:space="0" w:color="auto"/>
              <w:bottom w:val="dotted" w:sz="4" w:space="0" w:color="auto"/>
              <w:right w:val="dotted" w:sz="4" w:space="0" w:color="auto"/>
            </w:tcBorders>
            <w:vAlign w:val="center"/>
          </w:tcPr>
          <w:p w14:paraId="02F4E8C4" w14:textId="77777777" w:rsidR="008C1366" w:rsidRPr="00237689" w:rsidRDefault="008C1366">
            <w:pPr>
              <w:spacing w:before="120" w:after="120"/>
              <w:jc w:val="right"/>
              <w:rPr>
                <w:b/>
                <w:bCs/>
              </w:rPr>
            </w:pPr>
            <w:r w:rsidRPr="00237689">
              <w:rPr>
                <w:b/>
                <w:bCs/>
              </w:rPr>
              <w:t>Site Internet</w:t>
            </w:r>
          </w:p>
        </w:tc>
        <w:tc>
          <w:tcPr>
            <w:tcW w:w="5386" w:type="dxa"/>
            <w:tcBorders>
              <w:top w:val="dotted" w:sz="4" w:space="0" w:color="auto"/>
              <w:left w:val="dotted" w:sz="4" w:space="0" w:color="auto"/>
              <w:bottom w:val="dotted" w:sz="4" w:space="0" w:color="auto"/>
              <w:right w:val="dotted" w:sz="4" w:space="0" w:color="auto"/>
            </w:tcBorders>
            <w:vAlign w:val="center"/>
          </w:tcPr>
          <w:p w14:paraId="089257D6" w14:textId="77777777" w:rsidR="008C1366" w:rsidRPr="00237689" w:rsidRDefault="008C1366">
            <w:pPr>
              <w:spacing w:before="60" w:after="60"/>
              <w:ind w:left="31"/>
            </w:pPr>
            <w:hyperlink r:id="rId14" w:history="1">
              <w:r w:rsidRPr="00237689">
                <w:rPr>
                  <w:rStyle w:val="Hyperlien"/>
                </w:rPr>
                <w:t>www.cartv.gouv.qc.ca</w:t>
              </w:r>
            </w:hyperlink>
          </w:p>
        </w:tc>
      </w:tr>
    </w:tbl>
    <w:p w14:paraId="32CA765D" w14:textId="77777777" w:rsidR="008C1366" w:rsidRPr="00237689" w:rsidRDefault="008C1366" w:rsidP="00153B9D">
      <w:pPr>
        <w:ind w:left="1260"/>
      </w:pPr>
    </w:p>
    <w:p w14:paraId="3F943D23" w14:textId="77777777" w:rsidR="00E049C3" w:rsidRPr="00237689" w:rsidRDefault="00E049C3">
      <w:pPr>
        <w:spacing w:after="160" w:line="259" w:lineRule="auto"/>
        <w:rPr>
          <w:rFonts w:ascii="Calibri" w:eastAsiaTheme="majorEastAsia" w:hAnsi="Calibri" w:cstheme="majorBidi"/>
          <w:b/>
        </w:rPr>
      </w:pPr>
      <w:r w:rsidRPr="00237689">
        <w:br w:type="page"/>
      </w:r>
    </w:p>
    <w:p w14:paraId="7664373D" w14:textId="187E47C6" w:rsidR="00EC2481" w:rsidRPr="00237689" w:rsidRDefault="00EC2481" w:rsidP="00932ABE">
      <w:pPr>
        <w:pStyle w:val="Titre2"/>
        <w:numPr>
          <w:ilvl w:val="1"/>
          <w:numId w:val="9"/>
        </w:numPr>
        <w:ind w:left="567" w:hanging="567"/>
        <w:jc w:val="both"/>
        <w:rPr>
          <w:szCs w:val="22"/>
        </w:rPr>
      </w:pPr>
      <w:bookmarkStart w:id="33" w:name="_Toc225867365"/>
      <w:r w:rsidRPr="00237689">
        <w:rPr>
          <w:szCs w:val="22"/>
        </w:rPr>
        <w:lastRenderedPageBreak/>
        <w:t>Organisme de certification accrédité</w:t>
      </w:r>
      <w:bookmarkEnd w:id="31"/>
      <w:bookmarkEnd w:id="33"/>
    </w:p>
    <w:p w14:paraId="364916AB" w14:textId="0F03BE8F" w:rsidR="00CD193E" w:rsidRPr="00383C5E" w:rsidRDefault="007934EE" w:rsidP="00932ABE">
      <w:pPr>
        <w:pStyle w:val="Paragraphedeliste"/>
        <w:numPr>
          <w:ilvl w:val="0"/>
          <w:numId w:val="33"/>
        </w:numPr>
        <w:spacing w:before="240"/>
        <w:ind w:left="1267" w:hanging="720"/>
        <w:contextualSpacing w:val="0"/>
        <w:rPr>
          <w:rFonts w:cstheme="minorHAnsi"/>
        </w:rPr>
      </w:pPr>
      <w:r w:rsidRPr="00383C5E">
        <w:rPr>
          <w:rFonts w:cstheme="minorHAnsi"/>
        </w:rPr>
        <w:t>L’organisme de certification ________ est accrédité par le CARTV selon la norme ISO/CEI 17065:2012 – Évaluation de la conformité – Exigences pour les organismes certifiant les produits, les procédés et les services. Cet avis entre en vigueur le (DATE).</w:t>
      </w:r>
    </w:p>
    <w:p w14:paraId="329FA4FB" w14:textId="2907AC60" w:rsidR="004C7C46" w:rsidRPr="00237689" w:rsidRDefault="004C7C46" w:rsidP="00932ABE">
      <w:pPr>
        <w:pStyle w:val="Titre2"/>
        <w:numPr>
          <w:ilvl w:val="1"/>
          <w:numId w:val="9"/>
        </w:numPr>
        <w:ind w:left="567" w:hanging="567"/>
        <w:jc w:val="both"/>
        <w:rPr>
          <w:szCs w:val="22"/>
        </w:rPr>
      </w:pPr>
      <w:bookmarkStart w:id="34" w:name="_Toc225867366"/>
      <w:r w:rsidRPr="00237689">
        <w:rPr>
          <w:szCs w:val="22"/>
        </w:rPr>
        <w:t>Identification du</w:t>
      </w:r>
      <w:r w:rsidR="00237689">
        <w:rPr>
          <w:szCs w:val="22"/>
        </w:rPr>
        <w:t xml:space="preserve"> demandeur ou</w:t>
      </w:r>
      <w:r w:rsidRPr="00237689">
        <w:rPr>
          <w:szCs w:val="22"/>
        </w:rPr>
        <w:t xml:space="preserve"> groupement </w:t>
      </w:r>
      <w:r w:rsidR="00156FE0" w:rsidRPr="00237689">
        <w:rPr>
          <w:szCs w:val="22"/>
        </w:rPr>
        <w:t xml:space="preserve">de </w:t>
      </w:r>
      <w:r w:rsidRPr="00237689">
        <w:rPr>
          <w:szCs w:val="22"/>
        </w:rPr>
        <w:t>demandeur</w:t>
      </w:r>
      <w:r w:rsidR="00156FE0" w:rsidRPr="00237689">
        <w:rPr>
          <w:szCs w:val="22"/>
        </w:rPr>
        <w:t>s</w:t>
      </w:r>
      <w:bookmarkEnd w:id="34"/>
    </w:p>
    <w:p w14:paraId="3188F9A4" w14:textId="4BBD8EAA" w:rsidR="004C7C46" w:rsidRPr="00237689" w:rsidRDefault="004C7C46" w:rsidP="00932ABE">
      <w:pPr>
        <w:pStyle w:val="Paragraphedeliste"/>
        <w:numPr>
          <w:ilvl w:val="0"/>
          <w:numId w:val="34"/>
        </w:numPr>
        <w:ind w:left="1260" w:hanging="720"/>
        <w:jc w:val="both"/>
      </w:pPr>
      <w:r w:rsidRPr="00237689">
        <w:t xml:space="preserve">Nom du groupement </w:t>
      </w:r>
      <w:r w:rsidR="00A36A10" w:rsidRPr="00237689">
        <w:t xml:space="preserve">de </w:t>
      </w:r>
      <w:r w:rsidRPr="00237689">
        <w:t>demandeur</w:t>
      </w:r>
      <w:r w:rsidR="00A36A10" w:rsidRPr="00237689">
        <w:t>s</w:t>
      </w:r>
      <w:r w:rsidRPr="00237689">
        <w:t>, coordonnées, etc.</w:t>
      </w:r>
    </w:p>
    <w:p w14:paraId="6EDDD4DA" w14:textId="4947A79C" w:rsidR="004C7C46" w:rsidRPr="00237689" w:rsidRDefault="00AE5A64" w:rsidP="00932ABE">
      <w:pPr>
        <w:pStyle w:val="Titre2"/>
        <w:numPr>
          <w:ilvl w:val="1"/>
          <w:numId w:val="9"/>
        </w:numPr>
        <w:ind w:left="567" w:hanging="567"/>
        <w:jc w:val="both"/>
        <w:rPr>
          <w:szCs w:val="22"/>
        </w:rPr>
      </w:pPr>
      <w:bookmarkStart w:id="35" w:name="_Toc225867367"/>
      <w:r w:rsidRPr="00237689">
        <w:rPr>
          <w:szCs w:val="22"/>
        </w:rPr>
        <w:t xml:space="preserve">Identification du </w:t>
      </w:r>
      <w:r w:rsidR="00582187" w:rsidRPr="00237689">
        <w:rPr>
          <w:szCs w:val="22"/>
        </w:rPr>
        <w:t xml:space="preserve">demandeur ou </w:t>
      </w:r>
      <w:r w:rsidRPr="00237689">
        <w:rPr>
          <w:szCs w:val="22"/>
        </w:rPr>
        <w:t>groupe</w:t>
      </w:r>
      <w:r w:rsidR="0037709B" w:rsidRPr="00237689">
        <w:rPr>
          <w:szCs w:val="22"/>
        </w:rPr>
        <w:t>ment</w:t>
      </w:r>
      <w:r w:rsidRPr="00237689">
        <w:rPr>
          <w:szCs w:val="22"/>
        </w:rPr>
        <w:t xml:space="preserve"> de demandeurs et g</w:t>
      </w:r>
      <w:r w:rsidR="004C7C46" w:rsidRPr="00237689">
        <w:rPr>
          <w:szCs w:val="22"/>
        </w:rPr>
        <w:t>estion du terme valorisant</w:t>
      </w:r>
      <w:bookmarkEnd w:id="35"/>
    </w:p>
    <w:p w14:paraId="46F6DED9" w14:textId="39156557" w:rsidR="007121C9" w:rsidRPr="00AC097E" w:rsidRDefault="00582187" w:rsidP="00AC097E">
      <w:pPr>
        <w:spacing w:before="240"/>
        <w:ind w:left="540"/>
        <w:jc w:val="both"/>
        <w:rPr>
          <w:b/>
          <w:bCs/>
        </w:rPr>
      </w:pPr>
      <w:r w:rsidRPr="00AC097E">
        <w:rPr>
          <w:b/>
          <w:bCs/>
        </w:rPr>
        <w:t>Demandeur ou groupement</w:t>
      </w:r>
      <w:r w:rsidR="007121C9" w:rsidRPr="00AC097E">
        <w:rPr>
          <w:b/>
          <w:bCs/>
        </w:rPr>
        <w:t xml:space="preserve"> de demandeurs</w:t>
      </w:r>
    </w:p>
    <w:p w14:paraId="3C65CD95" w14:textId="3B76EE42" w:rsidR="007121C9" w:rsidRPr="00237689" w:rsidRDefault="007121C9" w:rsidP="00932ABE">
      <w:pPr>
        <w:pStyle w:val="Paragraphedeliste"/>
        <w:numPr>
          <w:ilvl w:val="0"/>
          <w:numId w:val="35"/>
        </w:numPr>
        <w:spacing w:before="240"/>
        <w:ind w:left="1267" w:hanging="720"/>
        <w:contextualSpacing w:val="0"/>
      </w:pPr>
      <w:r w:rsidRPr="00237689">
        <w:t xml:space="preserve">Nom, adresse, structure légale, date d’établissement, nombre d’entreprises participantes. </w:t>
      </w:r>
    </w:p>
    <w:p w14:paraId="288CA492" w14:textId="5E3B3722" w:rsidR="007121C9" w:rsidRPr="006040A3" w:rsidRDefault="007121C9" w:rsidP="00932ABE">
      <w:pPr>
        <w:pStyle w:val="Paragraphedeliste"/>
        <w:numPr>
          <w:ilvl w:val="0"/>
          <w:numId w:val="35"/>
        </w:numPr>
        <w:spacing w:before="240"/>
        <w:ind w:left="1267" w:hanging="720"/>
        <w:contextualSpacing w:val="0"/>
      </w:pPr>
      <w:r w:rsidRPr="00237689">
        <w:t xml:space="preserve">Mission, objectifs, activités, engagements dans l’appellation. </w:t>
      </w:r>
      <w:r w:rsidRPr="00237689">
        <w:rPr>
          <w:i/>
          <w:iCs/>
        </w:rPr>
        <w:t>Déposer au CARTV les statuts qui incluent les règlements</w:t>
      </w:r>
      <w:r w:rsidRPr="006040A3">
        <w:t>.</w:t>
      </w:r>
    </w:p>
    <w:p w14:paraId="36924DE8" w14:textId="00935C09" w:rsidR="007121C9" w:rsidRPr="00237689" w:rsidRDefault="007121C9" w:rsidP="00932ABE">
      <w:pPr>
        <w:pStyle w:val="Paragraphedeliste"/>
        <w:numPr>
          <w:ilvl w:val="0"/>
          <w:numId w:val="35"/>
        </w:numPr>
        <w:spacing w:before="240"/>
        <w:ind w:left="1267" w:hanging="720"/>
        <w:contextualSpacing w:val="0"/>
      </w:pPr>
      <w:r w:rsidRPr="00237689">
        <w:t xml:space="preserve">Identité visuelle du </w:t>
      </w:r>
      <w:r w:rsidR="00DF6C58" w:rsidRPr="00237689">
        <w:t xml:space="preserve">demandeur ou </w:t>
      </w:r>
      <w:r w:rsidRPr="00237689">
        <w:t>groupement de demandeurs</w:t>
      </w:r>
    </w:p>
    <w:p w14:paraId="25C38118" w14:textId="60F699A6" w:rsidR="007121C9" w:rsidRPr="00237689" w:rsidRDefault="007121C9" w:rsidP="006040A3">
      <w:pPr>
        <w:spacing w:before="240"/>
        <w:ind w:left="1260"/>
        <w:jc w:val="both"/>
      </w:pPr>
      <w:r w:rsidRPr="00237689">
        <w:t xml:space="preserve">L’identité visuelle du groupement de demandeurs qui représente les entreprises conformes </w:t>
      </w:r>
      <w:r w:rsidR="00506696" w:rsidRPr="00237689">
        <w:t>au présent terme valorisant</w:t>
      </w:r>
      <w:r w:rsidRPr="00237689">
        <w:t xml:space="preserve"> ainsi que l’identité visuelle de toute campagne de promotion </w:t>
      </w:r>
      <w:r w:rsidR="000D107A" w:rsidRPr="00237689">
        <w:t>du terme valorisant</w:t>
      </w:r>
      <w:r w:rsidRPr="00237689">
        <w:t xml:space="preserve"> ne doivent pas créer de confusion avec les identifiants visuels officiels de l’appellation réservée, le cas échéant.</w:t>
      </w:r>
    </w:p>
    <w:p w14:paraId="583C37F4" w14:textId="77777777" w:rsidR="007121C9" w:rsidRPr="00AC097E" w:rsidRDefault="007121C9" w:rsidP="00AC097E">
      <w:pPr>
        <w:spacing w:before="240"/>
        <w:ind w:left="540"/>
        <w:jc w:val="both"/>
        <w:rPr>
          <w:b/>
          <w:bCs/>
        </w:rPr>
      </w:pPr>
      <w:r w:rsidRPr="00AC097E">
        <w:rPr>
          <w:b/>
          <w:bCs/>
        </w:rPr>
        <w:t>Gestion de l’appellation</w:t>
      </w:r>
    </w:p>
    <w:p w14:paraId="193B7B5D" w14:textId="1141B4A7" w:rsidR="007121C9" w:rsidRPr="00237689" w:rsidRDefault="007121C9" w:rsidP="006040A3">
      <w:pPr>
        <w:pStyle w:val="Paragraphedeliste"/>
        <w:numPr>
          <w:ilvl w:val="0"/>
          <w:numId w:val="35"/>
        </w:numPr>
        <w:spacing w:before="240"/>
        <w:ind w:left="1267" w:hanging="720"/>
        <w:contextualSpacing w:val="0"/>
        <w:jc w:val="both"/>
      </w:pPr>
      <w:r w:rsidRPr="00237689">
        <w:t>«</w:t>
      </w:r>
      <w:r w:rsidR="006040A3">
        <w:t> </w:t>
      </w:r>
      <w:r w:rsidRPr="00237689">
        <w:t xml:space="preserve">Nom du </w:t>
      </w:r>
      <w:r w:rsidR="00DF6C58" w:rsidRPr="00237689">
        <w:t xml:space="preserve">demandeur ou </w:t>
      </w:r>
      <w:r w:rsidRPr="00237689">
        <w:t>groupement de demandeurs</w:t>
      </w:r>
      <w:r w:rsidR="006040A3">
        <w:t> </w:t>
      </w:r>
      <w:r w:rsidRPr="00237689">
        <w:t xml:space="preserve">» représentant toutes les entreprises réalisant des produits conformes </w:t>
      </w:r>
      <w:r w:rsidR="00D87A80" w:rsidRPr="00237689">
        <w:t>à la présente norme</w:t>
      </w:r>
      <w:r w:rsidRPr="00237689">
        <w:t xml:space="preserve">, a pour mandat d’assurer l’élaboration </w:t>
      </w:r>
      <w:r w:rsidR="00D87A80" w:rsidRPr="00237689">
        <w:t xml:space="preserve">de la norme </w:t>
      </w:r>
      <w:r w:rsidR="00C11E5C" w:rsidRPr="00237689">
        <w:t xml:space="preserve">« dénomination du terme valorisant » </w:t>
      </w:r>
      <w:r w:rsidR="00D87A80" w:rsidRPr="00237689">
        <w:t>et</w:t>
      </w:r>
      <w:r w:rsidRPr="00237689">
        <w:t xml:space="preserve"> de contribuer à sa mise en œuvre, son maintien à long terme, son dynamisme et sa promotion.</w:t>
      </w:r>
    </w:p>
    <w:p w14:paraId="0768D277" w14:textId="0BE5B15C" w:rsidR="001C3FFE" w:rsidRPr="006040A3" w:rsidRDefault="007121C9" w:rsidP="006040A3">
      <w:pPr>
        <w:pStyle w:val="Paragraphedeliste"/>
        <w:numPr>
          <w:ilvl w:val="0"/>
          <w:numId w:val="35"/>
        </w:numPr>
        <w:spacing w:before="240"/>
        <w:ind w:left="1267" w:hanging="720"/>
        <w:contextualSpacing w:val="0"/>
        <w:jc w:val="both"/>
      </w:pPr>
      <w:r w:rsidRPr="00237689">
        <w:t>Les entreprises qui demandent ou détiennent la certification pour un ou plusieurs de leurs produits sont tenues d’adhérer à «</w:t>
      </w:r>
      <w:r w:rsidR="006040A3">
        <w:t> </w:t>
      </w:r>
      <w:r w:rsidRPr="00237689">
        <w:t>nom du groupement de demandeurs</w:t>
      </w:r>
      <w:r w:rsidR="006040A3">
        <w:t> </w:t>
      </w:r>
      <w:r w:rsidRPr="00237689">
        <w:t>». (</w:t>
      </w:r>
      <w:r w:rsidRPr="00237689">
        <w:rPr>
          <w:i/>
          <w:iCs/>
        </w:rPr>
        <w:t>Le</w:t>
      </w:r>
      <w:r w:rsidR="00245C11" w:rsidRPr="00237689">
        <w:rPr>
          <w:i/>
          <w:iCs/>
        </w:rPr>
        <w:t xml:space="preserve"> demandeur ou</w:t>
      </w:r>
      <w:r w:rsidRPr="00237689">
        <w:rPr>
          <w:i/>
          <w:iCs/>
        </w:rPr>
        <w:t xml:space="preserve"> groupe</w:t>
      </w:r>
      <w:r w:rsidR="00245C11" w:rsidRPr="00237689">
        <w:rPr>
          <w:i/>
          <w:iCs/>
        </w:rPr>
        <w:t>ment de</w:t>
      </w:r>
      <w:r w:rsidRPr="00237689">
        <w:rPr>
          <w:i/>
          <w:iCs/>
        </w:rPr>
        <w:t xml:space="preserve"> demandeur</w:t>
      </w:r>
      <w:r w:rsidR="00245C11" w:rsidRPr="00237689">
        <w:rPr>
          <w:i/>
          <w:iCs/>
        </w:rPr>
        <w:t>s</w:t>
      </w:r>
      <w:r w:rsidRPr="00237689">
        <w:rPr>
          <w:i/>
          <w:iCs/>
        </w:rPr>
        <w:t xml:space="preserve"> doit décider si cette exigence convient à l’appellation.)</w:t>
      </w:r>
    </w:p>
    <w:p w14:paraId="1A5DC789" w14:textId="67B6DDDE" w:rsidR="00443288" w:rsidRPr="00237689" w:rsidRDefault="00443288" w:rsidP="00932ABE">
      <w:pPr>
        <w:pStyle w:val="Titre2"/>
        <w:numPr>
          <w:ilvl w:val="1"/>
          <w:numId w:val="9"/>
        </w:numPr>
        <w:ind w:left="567" w:hanging="567"/>
        <w:jc w:val="both"/>
        <w:rPr>
          <w:szCs w:val="22"/>
        </w:rPr>
      </w:pPr>
      <w:bookmarkStart w:id="36" w:name="_Toc225867368"/>
      <w:r w:rsidRPr="00237689">
        <w:rPr>
          <w:szCs w:val="22"/>
        </w:rPr>
        <w:t>Révision de la norme</w:t>
      </w:r>
      <w:bookmarkEnd w:id="36"/>
    </w:p>
    <w:p w14:paraId="46BB023D" w14:textId="48DF2B99" w:rsidR="00573614" w:rsidRPr="00237689" w:rsidRDefault="00443288" w:rsidP="00932ABE">
      <w:pPr>
        <w:pStyle w:val="Paragraphedeliste"/>
        <w:numPr>
          <w:ilvl w:val="0"/>
          <w:numId w:val="36"/>
        </w:numPr>
        <w:spacing w:before="240"/>
        <w:ind w:left="1296" w:hanging="749"/>
        <w:contextualSpacing w:val="0"/>
        <w:jc w:val="both"/>
      </w:pPr>
      <w:r w:rsidRPr="00237689">
        <w:t>La présente norme fera l’objet de révision au plus tard la 2</w:t>
      </w:r>
      <w:r w:rsidRPr="00A03F32">
        <w:rPr>
          <w:vertAlign w:val="superscript"/>
        </w:rPr>
        <w:t>e</w:t>
      </w:r>
      <w:r w:rsidRPr="00237689">
        <w:t xml:space="preserve"> année d’entrée en vigueur du terme valorisant et par la suite au besoin, et minimalement tous les cinq ans.</w:t>
      </w:r>
    </w:p>
    <w:p w14:paraId="3316078B" w14:textId="5F93A7A2" w:rsidR="00443288" w:rsidRPr="00237689" w:rsidRDefault="00443288" w:rsidP="00932ABE">
      <w:pPr>
        <w:pStyle w:val="Paragraphedeliste"/>
        <w:numPr>
          <w:ilvl w:val="0"/>
          <w:numId w:val="36"/>
        </w:numPr>
        <w:spacing w:before="240"/>
        <w:ind w:left="1296" w:hanging="749"/>
        <w:contextualSpacing w:val="0"/>
        <w:jc w:val="both"/>
      </w:pPr>
      <w:r w:rsidRPr="00237689">
        <w:lastRenderedPageBreak/>
        <w:t>Pour ce faire</w:t>
      </w:r>
      <w:r w:rsidR="000E0CCB" w:rsidRPr="00237689">
        <w:t xml:space="preserve">, le </w:t>
      </w:r>
      <w:r w:rsidR="00245C11" w:rsidRPr="00237689">
        <w:t xml:space="preserve">demandeur ou </w:t>
      </w:r>
      <w:r w:rsidR="000E0CCB" w:rsidRPr="00237689">
        <w:t xml:space="preserve">groupement de demandeurs s’est doté… (détails du processus interne à l’égard des demandes de modifications au présent cahier des charges : comité consultatif, consultation des entreprises, recommandations représentatives </w:t>
      </w:r>
      <w:r w:rsidR="000E0CCB" w:rsidRPr="00237689">
        <w:rPr>
          <w:rFonts w:cstheme="minorHAnsi"/>
        </w:rPr>
        <w:t>de l’opinion des membres au CARTV</w:t>
      </w:r>
      <w:r w:rsidR="000E0CCB" w:rsidRPr="00237689">
        <w:t>, etc.)</w:t>
      </w:r>
    </w:p>
    <w:p w14:paraId="4565B9A6" w14:textId="4937E47B" w:rsidR="00F24DE6" w:rsidRPr="00237689" w:rsidRDefault="00F24DE6" w:rsidP="00932ABE">
      <w:pPr>
        <w:pStyle w:val="Paragraphedeliste"/>
        <w:numPr>
          <w:ilvl w:val="0"/>
          <w:numId w:val="36"/>
        </w:numPr>
        <w:spacing w:before="240"/>
        <w:ind w:left="1296" w:hanging="749"/>
        <w:contextualSpacing w:val="0"/>
        <w:jc w:val="both"/>
      </w:pPr>
      <w:r w:rsidRPr="00237689">
        <w:t>Le CARTV peut effectuer des modifications mineures à la norme au besoin.</w:t>
      </w:r>
    </w:p>
    <w:p w14:paraId="51F60DE3" w14:textId="77777777" w:rsidR="00006DDD" w:rsidRPr="00237689" w:rsidRDefault="00006DDD">
      <w:pPr>
        <w:spacing w:after="160" w:line="259" w:lineRule="auto"/>
        <w:rPr>
          <w:rFonts w:ascii="Calibri" w:eastAsiaTheme="majorEastAsia" w:hAnsi="Calibri" w:cstheme="majorBidi"/>
          <w:b/>
          <w:caps/>
          <w:sz w:val="24"/>
          <w:szCs w:val="32"/>
        </w:rPr>
      </w:pPr>
      <w:r w:rsidRPr="00237689">
        <w:br w:type="page"/>
      </w:r>
    </w:p>
    <w:p w14:paraId="4212CFB6" w14:textId="614C94D1" w:rsidR="001C3B29" w:rsidRPr="00237689" w:rsidRDefault="00D564F1" w:rsidP="0077470A">
      <w:pPr>
        <w:pStyle w:val="Titre1"/>
        <w:ind w:left="567" w:hanging="567"/>
        <w:jc w:val="both"/>
      </w:pPr>
      <w:bookmarkStart w:id="37" w:name="_Toc225867369"/>
      <w:r w:rsidRPr="00237689">
        <w:lastRenderedPageBreak/>
        <w:t>Annexes</w:t>
      </w:r>
      <w:bookmarkEnd w:id="37"/>
      <w:r w:rsidRPr="00237689">
        <w:t xml:space="preserve"> </w:t>
      </w:r>
    </w:p>
    <w:p w14:paraId="393C8E56" w14:textId="5CA49027" w:rsidR="00AE5A64" w:rsidRPr="00237689" w:rsidRDefault="00AE5A64" w:rsidP="00932ABE">
      <w:pPr>
        <w:pStyle w:val="Titre2"/>
        <w:numPr>
          <w:ilvl w:val="0"/>
          <w:numId w:val="37"/>
        </w:numPr>
        <w:tabs>
          <w:tab w:val="clear" w:pos="567"/>
        </w:tabs>
        <w:ind w:left="540" w:hanging="540"/>
        <w:jc w:val="both"/>
        <w:rPr>
          <w:szCs w:val="22"/>
        </w:rPr>
      </w:pPr>
      <w:bookmarkStart w:id="38" w:name="_Toc225867370"/>
      <w:r w:rsidRPr="00237689">
        <w:rPr>
          <w:szCs w:val="22"/>
        </w:rPr>
        <w:t>Schéma de vie du terme valorisant</w:t>
      </w:r>
      <w:r w:rsidR="000C6954" w:rsidRPr="00237689">
        <w:rPr>
          <w:szCs w:val="22"/>
        </w:rPr>
        <w:t xml:space="preserve"> (obligatoire)</w:t>
      </w:r>
      <w:bookmarkEnd w:id="38"/>
    </w:p>
    <w:p w14:paraId="632D534E" w14:textId="7A2226D7" w:rsidR="00AE5A64" w:rsidRPr="00237689" w:rsidRDefault="00AE5A64" w:rsidP="00AE5A64">
      <w:pPr>
        <w:ind w:left="567"/>
        <w:jc w:val="both"/>
      </w:pPr>
      <w:r w:rsidRPr="00237689">
        <w:t xml:space="preserve">En lien avec l’article </w:t>
      </w:r>
      <w:r w:rsidR="00AE52B8" w:rsidRPr="00237689">
        <w:t xml:space="preserve">3.4 </w:t>
      </w:r>
      <w:r w:rsidRPr="00237689">
        <w:t xml:space="preserve">Portée </w:t>
      </w:r>
      <w:r w:rsidR="00DE28CF" w:rsidRPr="00237689">
        <w:t>du terme valorisant</w:t>
      </w:r>
      <w:r w:rsidRPr="00237689">
        <w:t>, un schéma de vie du produit est attendu pour préciser chaque étape de son élaboration, depuis la production des matières premières jusqu’à l’élaboration du produit fini. Les différents types d’opérateurs intervenant dans la réalisation du produit sont identifiés en précisant si l’étape d’élaboration à laquelle ils procèdent requiert une certification.</w:t>
      </w:r>
    </w:p>
    <w:p w14:paraId="57B90C06" w14:textId="77777777" w:rsidR="001C3B29" w:rsidRPr="00237689" w:rsidRDefault="001C3B29" w:rsidP="00932ABE">
      <w:pPr>
        <w:pStyle w:val="Titre2"/>
        <w:numPr>
          <w:ilvl w:val="0"/>
          <w:numId w:val="37"/>
        </w:numPr>
        <w:tabs>
          <w:tab w:val="clear" w:pos="567"/>
        </w:tabs>
        <w:ind w:left="540" w:hanging="540"/>
        <w:jc w:val="both"/>
        <w:rPr>
          <w:szCs w:val="22"/>
        </w:rPr>
      </w:pPr>
      <w:bookmarkStart w:id="39" w:name="_Toc225867371"/>
      <w:r w:rsidRPr="00237689">
        <w:rPr>
          <w:szCs w:val="22"/>
        </w:rPr>
        <w:t>Traçabilité</w:t>
      </w:r>
      <w:bookmarkEnd w:id="39"/>
    </w:p>
    <w:p w14:paraId="2556D88A" w14:textId="7B0F3885" w:rsidR="005B4425" w:rsidRPr="00A03F32" w:rsidRDefault="00F51358" w:rsidP="00A03F32">
      <w:pPr>
        <w:ind w:left="567"/>
        <w:jc w:val="both"/>
        <w:rPr>
          <w:rFonts w:cstheme="minorHAnsi"/>
          <w:color w:val="000000" w:themeColor="text1"/>
        </w:rPr>
      </w:pPr>
      <w:r w:rsidRPr="00237689">
        <w:rPr>
          <w:rFonts w:cs="Arial"/>
          <w:bCs/>
          <w:color w:val="000000" w:themeColor="text1"/>
        </w:rPr>
        <w:t xml:space="preserve">Facultativement, des tableaux illustrant la traçabilité ascendante et descendante, de la production à la commercialisation peuvent figurer dans cette section de la norme. </w:t>
      </w:r>
      <w:r w:rsidRPr="00237689">
        <w:rPr>
          <w:rFonts w:cstheme="minorHAnsi"/>
          <w:color w:val="000000" w:themeColor="text1"/>
        </w:rPr>
        <w:t>Lorsque cela est prévu pour le type de produit concerné, l’emploi de marques de traçabilité indélébiles doit être décrit.</w:t>
      </w:r>
    </w:p>
    <w:p w14:paraId="55099FCD" w14:textId="37217894" w:rsidR="00D564F1" w:rsidRPr="00237689" w:rsidRDefault="00D564F1" w:rsidP="00932ABE">
      <w:pPr>
        <w:pStyle w:val="Titre2"/>
        <w:numPr>
          <w:ilvl w:val="0"/>
          <w:numId w:val="37"/>
        </w:numPr>
        <w:tabs>
          <w:tab w:val="clear" w:pos="567"/>
        </w:tabs>
        <w:ind w:left="540" w:hanging="540"/>
        <w:jc w:val="both"/>
        <w:rPr>
          <w:szCs w:val="22"/>
        </w:rPr>
      </w:pPr>
      <w:bookmarkStart w:id="40" w:name="_Toc225867372"/>
      <w:r w:rsidRPr="00237689">
        <w:rPr>
          <w:szCs w:val="22"/>
        </w:rPr>
        <w:t>Bibliographie</w:t>
      </w:r>
      <w:r w:rsidR="00385785" w:rsidRPr="00237689">
        <w:rPr>
          <w:szCs w:val="22"/>
        </w:rPr>
        <w:t xml:space="preserve"> (si applicable)</w:t>
      </w:r>
      <w:bookmarkEnd w:id="40"/>
    </w:p>
    <w:p w14:paraId="0A519838" w14:textId="77777777" w:rsidR="00006DDD" w:rsidRPr="00237689" w:rsidRDefault="00006DDD" w:rsidP="00054765">
      <w:pPr>
        <w:ind w:left="567"/>
        <w:jc w:val="both"/>
      </w:pPr>
    </w:p>
    <w:p w14:paraId="0A9E510D" w14:textId="6C27FC5E" w:rsidR="00443288" w:rsidRPr="00237689" w:rsidRDefault="00443288" w:rsidP="00932ABE">
      <w:pPr>
        <w:pStyle w:val="Titre2"/>
        <w:numPr>
          <w:ilvl w:val="0"/>
          <w:numId w:val="37"/>
        </w:numPr>
        <w:tabs>
          <w:tab w:val="clear" w:pos="567"/>
        </w:tabs>
        <w:ind w:left="540" w:hanging="540"/>
        <w:jc w:val="both"/>
        <w:rPr>
          <w:szCs w:val="22"/>
        </w:rPr>
      </w:pPr>
      <w:bookmarkStart w:id="41" w:name="_Toc225867373"/>
      <w:r w:rsidRPr="00237689">
        <w:rPr>
          <w:szCs w:val="22"/>
        </w:rPr>
        <w:t>Autres</w:t>
      </w:r>
      <w:bookmarkEnd w:id="41"/>
    </w:p>
    <w:p w14:paraId="6D1437F7" w14:textId="77777777" w:rsidR="00022A05" w:rsidRPr="00022A05" w:rsidRDefault="00022A05" w:rsidP="00054765">
      <w:pPr>
        <w:ind w:left="567"/>
        <w:jc w:val="both"/>
      </w:pPr>
    </w:p>
    <w:sectPr w:rsidR="00022A05" w:rsidRPr="00022A05">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EE38" w14:textId="77777777" w:rsidR="00DC25B5" w:rsidRDefault="00DC25B5" w:rsidP="007B632B">
      <w:r>
        <w:separator/>
      </w:r>
    </w:p>
  </w:endnote>
  <w:endnote w:type="continuationSeparator" w:id="0">
    <w:p w14:paraId="43973666" w14:textId="77777777" w:rsidR="00DC25B5" w:rsidRDefault="00DC25B5" w:rsidP="007B632B">
      <w:r>
        <w:continuationSeparator/>
      </w:r>
    </w:p>
  </w:endnote>
  <w:endnote w:type="continuationNotice" w:id="1">
    <w:p w14:paraId="224F88BE" w14:textId="77777777" w:rsidR="00DC25B5" w:rsidRDefault="00DC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480" w14:textId="3A8FF646" w:rsidR="0055792C" w:rsidRPr="0055792C" w:rsidRDefault="0055792C" w:rsidP="0055792C">
    <w:pPr>
      <w:pStyle w:val="Pieddepage"/>
      <w:jc w:val="right"/>
      <w:rPr>
        <w:sz w:val="18"/>
        <w:szCs w:val="18"/>
      </w:rPr>
    </w:pPr>
    <w:r w:rsidRPr="0055792C">
      <w:rPr>
        <w:sz w:val="18"/>
        <w:szCs w:val="18"/>
      </w:rPr>
      <w:t xml:space="preserve">Page </w:t>
    </w:r>
    <w:sdt>
      <w:sdtPr>
        <w:rPr>
          <w:sz w:val="18"/>
          <w:szCs w:val="18"/>
        </w:rPr>
        <w:id w:val="-1817186198"/>
        <w:docPartObj>
          <w:docPartGallery w:val="Page Numbers (Bottom of Page)"/>
          <w:docPartUnique/>
        </w:docPartObj>
      </w:sdtPr>
      <w:sdtEndPr/>
      <w:sdtContent>
        <w:r w:rsidR="00291A7C">
          <w:rPr>
            <w:sz w:val="18"/>
            <w:szCs w:val="18"/>
          </w:rPr>
          <w:t>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9600" w14:textId="2795A340" w:rsidR="0055792C" w:rsidRPr="0055792C" w:rsidRDefault="00DC25B5" w:rsidP="0055792C">
    <w:pPr>
      <w:pStyle w:val="Pieddepage"/>
      <w:jc w:val="right"/>
      <w:rPr>
        <w:sz w:val="18"/>
        <w:szCs w:val="18"/>
      </w:rPr>
    </w:pPr>
    <w:sdt>
      <w:sdtPr>
        <w:rPr>
          <w:sz w:val="18"/>
          <w:szCs w:val="18"/>
        </w:rPr>
        <w:id w:val="-76280929"/>
        <w:docPartObj>
          <w:docPartGallery w:val="Page Numbers (Bottom of Page)"/>
          <w:docPartUnique/>
        </w:docPartObj>
      </w:sdtPr>
      <w:sdtEndPr/>
      <w:sdtContent>
        <w:r w:rsidR="0055792C" w:rsidRPr="0055792C">
          <w:rPr>
            <w:sz w:val="18"/>
            <w:szCs w:val="18"/>
          </w:rPr>
          <w:fldChar w:fldCharType="begin"/>
        </w:r>
        <w:r w:rsidR="0055792C" w:rsidRPr="0055792C">
          <w:rPr>
            <w:sz w:val="18"/>
            <w:szCs w:val="18"/>
          </w:rPr>
          <w:instrText>PAGE   \* MERGEFORMAT</w:instrText>
        </w:r>
        <w:r w:rsidR="0055792C" w:rsidRPr="0055792C">
          <w:rPr>
            <w:sz w:val="18"/>
            <w:szCs w:val="18"/>
          </w:rPr>
          <w:fldChar w:fldCharType="separate"/>
        </w:r>
        <w:r w:rsidR="0055792C" w:rsidRPr="0055792C">
          <w:rPr>
            <w:sz w:val="18"/>
            <w:szCs w:val="18"/>
            <w:lang w:val="fr-FR"/>
          </w:rPr>
          <w:t>2</w:t>
        </w:r>
        <w:r w:rsidR="0055792C" w:rsidRPr="0055792C">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75F1" w14:textId="77777777" w:rsidR="00DC25B5" w:rsidRDefault="00DC25B5" w:rsidP="007B632B">
      <w:r>
        <w:separator/>
      </w:r>
    </w:p>
  </w:footnote>
  <w:footnote w:type="continuationSeparator" w:id="0">
    <w:p w14:paraId="4C015352" w14:textId="77777777" w:rsidR="00DC25B5" w:rsidRDefault="00DC25B5" w:rsidP="007B632B">
      <w:r>
        <w:continuationSeparator/>
      </w:r>
    </w:p>
  </w:footnote>
  <w:footnote w:type="continuationNotice" w:id="1">
    <w:p w14:paraId="431770AB" w14:textId="77777777" w:rsidR="00DC25B5" w:rsidRDefault="00DC25B5"/>
  </w:footnote>
  <w:footnote w:id="2">
    <w:p w14:paraId="50C3DC82" w14:textId="2519BBD8" w:rsidR="00903A71" w:rsidRPr="00340D89" w:rsidRDefault="00903A71" w:rsidP="009D5A91">
      <w:pPr>
        <w:pStyle w:val="Notedebasdepage"/>
        <w:spacing w:before="0"/>
        <w:ind w:left="360" w:hanging="360"/>
        <w:jc w:val="left"/>
        <w:rPr>
          <w:sz w:val="18"/>
          <w:szCs w:val="18"/>
          <w:lang w:val="fr-CA"/>
        </w:rPr>
      </w:pPr>
      <w:r w:rsidRPr="00340D89">
        <w:rPr>
          <w:rStyle w:val="Appelnotedebasdep"/>
          <w:sz w:val="18"/>
          <w:szCs w:val="18"/>
        </w:rPr>
        <w:footnoteRef/>
      </w:r>
      <w:r w:rsidRPr="00340D89">
        <w:rPr>
          <w:sz w:val="18"/>
          <w:szCs w:val="18"/>
        </w:rPr>
        <w:t xml:space="preserve"> </w:t>
      </w:r>
      <w:r w:rsidR="009D5A91">
        <w:rPr>
          <w:sz w:val="18"/>
          <w:szCs w:val="18"/>
        </w:rPr>
        <w:tab/>
      </w:r>
      <w:r w:rsidRPr="00F026B3">
        <w:rPr>
          <w:sz w:val="18"/>
          <w:szCs w:val="18"/>
        </w:rPr>
        <w:t xml:space="preserve">Voir la définition au </w:t>
      </w:r>
      <w:proofErr w:type="spellStart"/>
      <w:r w:rsidRPr="00F026B3">
        <w:rPr>
          <w:sz w:val="18"/>
          <w:szCs w:val="18"/>
        </w:rPr>
        <w:t>par</w:t>
      </w:r>
      <w:proofErr w:type="spellEnd"/>
      <w:r w:rsidRPr="00F026B3">
        <w:rPr>
          <w:sz w:val="18"/>
          <w:szCs w:val="18"/>
        </w:rPr>
        <w:t>. 2.1 g) du Règlement sur l’emballage et l’étiquetage des produits de consommation - C.R.C.,</w:t>
      </w:r>
      <w:r>
        <w:rPr>
          <w:sz w:val="18"/>
          <w:szCs w:val="18"/>
        </w:rPr>
        <w:t xml:space="preserve"> </w:t>
      </w:r>
      <w:r w:rsidRPr="00F026B3">
        <w:rPr>
          <w:sz w:val="18"/>
          <w:szCs w:val="18"/>
        </w:rPr>
        <w:t>ch. 417</w:t>
      </w:r>
      <w:r>
        <w:rPr>
          <w:sz w:val="18"/>
          <w:szCs w:val="18"/>
        </w:rPr>
        <w:t xml:space="preserve">  </w:t>
      </w:r>
      <w:hyperlink r:id="rId1" w:anchor="h-544682" w:history="1">
        <w:r w:rsidRPr="00D70694">
          <w:rPr>
            <w:rStyle w:val="Hyperlien"/>
            <w:sz w:val="18"/>
            <w:szCs w:val="18"/>
          </w:rPr>
          <w:t>https://laws-lois.justice.gc.ca/fra/reglements/C.R.C.%2C_ch._417/page-1.html#h-544682</w:t>
        </w:r>
      </w:hyperlink>
    </w:p>
  </w:footnote>
  <w:footnote w:id="3">
    <w:p w14:paraId="72933CA3" w14:textId="67482189" w:rsidR="00C30F54" w:rsidRPr="004E0033" w:rsidRDefault="00C30F54" w:rsidP="009D5A91">
      <w:pPr>
        <w:pStyle w:val="Notedebasdepage"/>
        <w:spacing w:before="0"/>
        <w:ind w:left="360" w:hanging="360"/>
        <w:rPr>
          <w:sz w:val="18"/>
          <w:szCs w:val="18"/>
          <w:lang w:val="fr-CA"/>
        </w:rPr>
      </w:pPr>
      <w:r w:rsidRPr="004E0033">
        <w:rPr>
          <w:rStyle w:val="Appelnotedebasdep"/>
          <w:sz w:val="18"/>
          <w:szCs w:val="18"/>
        </w:rPr>
        <w:footnoteRef/>
      </w:r>
      <w:r w:rsidRPr="004E0033">
        <w:rPr>
          <w:sz w:val="18"/>
          <w:szCs w:val="18"/>
        </w:rPr>
        <w:t xml:space="preserve"> </w:t>
      </w:r>
      <w:r w:rsidR="009D5A91">
        <w:rPr>
          <w:sz w:val="18"/>
          <w:szCs w:val="18"/>
        </w:rPr>
        <w:tab/>
      </w:r>
      <w:hyperlink r:id="rId2" w:history="1">
        <w:r w:rsidRPr="004E0033">
          <w:rPr>
            <w:rStyle w:val="Hyperlien"/>
            <w:sz w:val="18"/>
            <w:szCs w:val="18"/>
          </w:rPr>
          <w:t>Guide de normes graphiques des logos ARTV</w:t>
        </w:r>
      </w:hyperlink>
    </w:p>
  </w:footnote>
  <w:footnote w:id="4">
    <w:p w14:paraId="2CF2313D" w14:textId="77777777" w:rsidR="004136D0" w:rsidRPr="007A7A67" w:rsidRDefault="004136D0" w:rsidP="004136D0">
      <w:pPr>
        <w:pStyle w:val="Notedebasdepage"/>
        <w:spacing w:before="0"/>
        <w:ind w:left="360" w:hanging="360"/>
        <w:rPr>
          <w:sz w:val="18"/>
          <w:szCs w:val="18"/>
          <w:lang w:val="fr-CA"/>
        </w:rPr>
      </w:pPr>
      <w:r w:rsidRPr="007A7A67">
        <w:rPr>
          <w:rStyle w:val="Appelnotedebasdep"/>
        </w:rPr>
        <w:footnoteRef/>
      </w:r>
      <w:r w:rsidRPr="007A7A67">
        <w:t xml:space="preserve"> </w:t>
      </w:r>
      <w:r>
        <w:tab/>
      </w:r>
      <w:r w:rsidRPr="007A7A67">
        <w:rPr>
          <w:rFonts w:cs="Calibri"/>
          <w:sz w:val="18"/>
          <w:szCs w:val="18"/>
        </w:rPr>
        <w:t>Document établi lors de la conclusion d'une opération (achat, vente) et servant à prouver l'authenticité de celle-ci.</w:t>
      </w:r>
    </w:p>
  </w:footnote>
  <w:footnote w:id="5">
    <w:p w14:paraId="4608C7AD" w14:textId="77777777" w:rsidR="009D3DFB" w:rsidRPr="00A31256" w:rsidRDefault="009D3DFB" w:rsidP="009D3DFB">
      <w:pPr>
        <w:pStyle w:val="Notedebasdepage"/>
        <w:ind w:left="284" w:hanging="284"/>
        <w:rPr>
          <w:sz w:val="18"/>
          <w:szCs w:val="18"/>
        </w:rPr>
      </w:pPr>
      <w:r w:rsidRPr="00A31256">
        <w:rPr>
          <w:rStyle w:val="Appelnotedebasdep"/>
          <w:sz w:val="18"/>
          <w:szCs w:val="18"/>
        </w:rPr>
        <w:footnoteRef/>
      </w:r>
      <w:r w:rsidRPr="00A31256">
        <w:rPr>
          <w:sz w:val="18"/>
          <w:szCs w:val="18"/>
        </w:rPr>
        <w:t xml:space="preserve"> </w:t>
      </w:r>
      <w:r>
        <w:rPr>
          <w:sz w:val="18"/>
          <w:szCs w:val="18"/>
        </w:rPr>
        <w:tab/>
      </w:r>
      <w:hyperlink r:id="rId3" w:history="1">
        <w:r w:rsidRPr="00A31256">
          <w:rPr>
            <w:rStyle w:val="Hyperlien"/>
            <w:sz w:val="18"/>
            <w:szCs w:val="18"/>
          </w:rPr>
          <w:t>Guide de normes graphiques des logos ARTV</w:t>
        </w:r>
      </w:hyperlink>
    </w:p>
  </w:footnote>
  <w:footnote w:id="6">
    <w:p w14:paraId="709F3368" w14:textId="33274689" w:rsidR="00803BB1" w:rsidRPr="00E0305C" w:rsidRDefault="00803BB1" w:rsidP="00304A9D">
      <w:pPr>
        <w:rPr>
          <w:rFonts w:ascii="Segoe UI" w:hAnsi="Segoe UI" w:cs="Segoe UI"/>
          <w:sz w:val="21"/>
          <w:szCs w:val="21"/>
          <w:lang w:eastAsia="fr-CA"/>
        </w:rPr>
      </w:pPr>
      <w:r w:rsidRPr="00E57444">
        <w:rPr>
          <w:rStyle w:val="Appelnotedebasdep"/>
        </w:rPr>
        <w:footnoteRef/>
      </w:r>
      <w:r w:rsidRPr="00E57444">
        <w:t xml:space="preserve"> </w:t>
      </w:r>
      <w:r w:rsidRPr="00E57444">
        <w:rPr>
          <w:rFonts w:cstheme="minorHAnsi"/>
          <w:sz w:val="18"/>
          <w:szCs w:val="18"/>
          <w:lang w:eastAsia="fr-CA"/>
        </w:rPr>
        <w:t>Toute opération qui consiste à remballer, embouteiller, vendre en vrac ou étiqueter à nouveau un produit certifié</w:t>
      </w:r>
      <w:r w:rsidR="00304A9D">
        <w:rPr>
          <w:rFonts w:cstheme="minorHAnsi"/>
          <w:sz w:val="18"/>
          <w:szCs w:val="18"/>
          <w:lang w:eastAsia="fr-CA"/>
        </w:rPr>
        <w:t xml:space="preserve">. </w:t>
      </w:r>
      <w:r w:rsidRPr="00E57444">
        <w:rPr>
          <w:rFonts w:cstheme="minorHAnsi"/>
          <w:sz w:val="18"/>
          <w:szCs w:val="18"/>
          <w:lang w:eastAsia="fr-CA"/>
        </w:rPr>
        <w:t>Cela entraîne des modifications à l’emballage et à l’étiquetage initial du produit</w:t>
      </w:r>
      <w:r w:rsidRPr="00E57444">
        <w:rPr>
          <w:rFonts w:ascii="Segoe UI" w:hAnsi="Segoe UI" w:cs="Segoe UI"/>
          <w:sz w:val="18"/>
          <w:szCs w:val="18"/>
          <w:lang w:eastAsia="fr-CA"/>
        </w:rPr>
        <w:t>.</w:t>
      </w:r>
      <w:r w:rsidRPr="00CF0800">
        <w:rPr>
          <w:rFonts w:ascii="Segoe UI" w:hAnsi="Segoe UI" w:cs="Segoe UI"/>
          <w:sz w:val="21"/>
          <w:szCs w:val="21"/>
          <w:lang w:eastAsia="fr-CA"/>
        </w:rPr>
        <w:t xml:space="preserve"> </w:t>
      </w:r>
    </w:p>
  </w:footnote>
  <w:footnote w:id="7">
    <w:p w14:paraId="409AF24A" w14:textId="77777777" w:rsidR="0019685A" w:rsidRPr="00EF4EB0" w:rsidRDefault="0019685A" w:rsidP="0019685A">
      <w:pPr>
        <w:jc w:val="both"/>
        <w:rPr>
          <w:rFonts w:cs="Calibri"/>
          <w:sz w:val="18"/>
          <w:szCs w:val="18"/>
        </w:rPr>
      </w:pPr>
      <w:r w:rsidRPr="00EF4EB0">
        <w:rPr>
          <w:rStyle w:val="Appelnotedebasdep"/>
          <w:sz w:val="18"/>
          <w:szCs w:val="18"/>
        </w:rPr>
        <w:footnoteRef/>
      </w:r>
      <w:r w:rsidRPr="00EF4EB0">
        <w:rPr>
          <w:sz w:val="18"/>
          <w:szCs w:val="18"/>
        </w:rPr>
        <w:t xml:space="preserve"> </w:t>
      </w:r>
      <w:hyperlink r:id="rId4" w:history="1">
        <w:r w:rsidRPr="00EF4EB0">
          <w:rPr>
            <w:rStyle w:val="Hyperlien"/>
            <w:rFonts w:cs="Calibri"/>
            <w:sz w:val="18"/>
            <w:szCs w:val="18"/>
          </w:rPr>
          <w:t>https://inspection.canada.ca/fr/etiquetage-aliments/etiquetage/preemballe-consommation-preemballe</w:t>
        </w:r>
      </w:hyperlink>
    </w:p>
  </w:footnote>
  <w:footnote w:id="8">
    <w:p w14:paraId="134DC9F1" w14:textId="77777777" w:rsidR="0019685A" w:rsidRPr="00EF4EB0" w:rsidRDefault="0019685A" w:rsidP="0019685A">
      <w:pPr>
        <w:pStyle w:val="Notedebasdepage"/>
        <w:rPr>
          <w:sz w:val="18"/>
          <w:szCs w:val="18"/>
        </w:rPr>
      </w:pPr>
      <w:r w:rsidRPr="00625EDC">
        <w:rPr>
          <w:rStyle w:val="Appelnotedebasdep"/>
          <w:rFonts w:asciiTheme="minorHAnsi" w:hAnsiTheme="minorHAnsi" w:cstheme="minorHAnsi"/>
          <w:sz w:val="18"/>
          <w:szCs w:val="18"/>
        </w:rPr>
        <w:footnoteRef/>
      </w:r>
      <w:r w:rsidRPr="00EF4EB0">
        <w:rPr>
          <w:sz w:val="18"/>
          <w:szCs w:val="18"/>
        </w:rPr>
        <w:t xml:space="preserve"> </w:t>
      </w:r>
      <w:hyperlink r:id="rId5" w:history="1">
        <w:r w:rsidRPr="00C23956">
          <w:rPr>
            <w:rStyle w:val="Hyperlien"/>
            <w:rFonts w:asciiTheme="minorHAnsi" w:eastAsiaTheme="minorHAnsi" w:hAnsiTheme="minorHAnsi" w:cs="Calibri"/>
            <w:sz w:val="18"/>
            <w:szCs w:val="18"/>
            <w:lang w:val="fr-CA"/>
          </w:rPr>
          <w:t>https://media.mapaq.gouv.qc.ca/etiquetage/clienteles_concernees.html</w:t>
        </w:r>
      </w:hyperlink>
    </w:p>
  </w:footnote>
  <w:footnote w:id="9">
    <w:p w14:paraId="49627FE6" w14:textId="38678838" w:rsidR="00BE0869" w:rsidRPr="004E0033" w:rsidRDefault="00BE0869" w:rsidP="009F115E">
      <w:pPr>
        <w:pStyle w:val="Notedebasdepage"/>
        <w:spacing w:before="0"/>
        <w:ind w:left="360" w:hanging="360"/>
        <w:rPr>
          <w:sz w:val="18"/>
          <w:szCs w:val="18"/>
        </w:rPr>
      </w:pPr>
      <w:r w:rsidRPr="004E0033">
        <w:rPr>
          <w:rStyle w:val="Appelnotedebasdep"/>
          <w:sz w:val="18"/>
          <w:szCs w:val="18"/>
        </w:rPr>
        <w:footnoteRef/>
      </w:r>
      <w:r w:rsidRPr="004E0033">
        <w:rPr>
          <w:sz w:val="18"/>
          <w:szCs w:val="18"/>
        </w:rPr>
        <w:t xml:space="preserve"> </w:t>
      </w:r>
      <w:hyperlink r:id="rId6" w:history="1">
        <w:r w:rsidRPr="00C23956">
          <w:rPr>
            <w:rStyle w:val="Hyperlien"/>
            <w:rFonts w:asciiTheme="minorHAnsi" w:eastAsiaTheme="minorHAnsi" w:hAnsiTheme="minorHAnsi" w:cs="Calibri"/>
            <w:sz w:val="18"/>
            <w:szCs w:val="18"/>
            <w:lang w:val="fr-CA"/>
          </w:rPr>
          <w:t>Guide de normes graphiques des logos ARTV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721"/>
    <w:multiLevelType w:val="hybridMultilevel"/>
    <w:tmpl w:val="BC7EBE6E"/>
    <w:lvl w:ilvl="0" w:tplc="0C0C0001">
      <w:start w:val="1"/>
      <w:numFmt w:val="bullet"/>
      <w:lvlText w:val=""/>
      <w:lvlJc w:val="left"/>
      <w:pPr>
        <w:ind w:left="1636" w:hanging="360"/>
      </w:pPr>
      <w:rPr>
        <w:rFonts w:ascii="Symbol" w:hAnsi="Symbol" w:hint="default"/>
      </w:rPr>
    </w:lvl>
    <w:lvl w:ilvl="1" w:tplc="0C0C0003" w:tentative="1">
      <w:start w:val="1"/>
      <w:numFmt w:val="bullet"/>
      <w:lvlText w:val="o"/>
      <w:lvlJc w:val="left"/>
      <w:pPr>
        <w:ind w:left="2356" w:hanging="360"/>
      </w:pPr>
      <w:rPr>
        <w:rFonts w:ascii="Courier New" w:hAnsi="Courier New" w:cs="Courier New" w:hint="default"/>
      </w:rPr>
    </w:lvl>
    <w:lvl w:ilvl="2" w:tplc="0C0C0005" w:tentative="1">
      <w:start w:val="1"/>
      <w:numFmt w:val="bullet"/>
      <w:lvlText w:val=""/>
      <w:lvlJc w:val="left"/>
      <w:pPr>
        <w:ind w:left="3076" w:hanging="360"/>
      </w:pPr>
      <w:rPr>
        <w:rFonts w:ascii="Wingdings" w:hAnsi="Wingdings" w:hint="default"/>
      </w:rPr>
    </w:lvl>
    <w:lvl w:ilvl="3" w:tplc="0C0C0001" w:tentative="1">
      <w:start w:val="1"/>
      <w:numFmt w:val="bullet"/>
      <w:lvlText w:val=""/>
      <w:lvlJc w:val="left"/>
      <w:pPr>
        <w:ind w:left="3796" w:hanging="360"/>
      </w:pPr>
      <w:rPr>
        <w:rFonts w:ascii="Symbol" w:hAnsi="Symbol" w:hint="default"/>
      </w:rPr>
    </w:lvl>
    <w:lvl w:ilvl="4" w:tplc="0C0C0003" w:tentative="1">
      <w:start w:val="1"/>
      <w:numFmt w:val="bullet"/>
      <w:lvlText w:val="o"/>
      <w:lvlJc w:val="left"/>
      <w:pPr>
        <w:ind w:left="4516" w:hanging="360"/>
      </w:pPr>
      <w:rPr>
        <w:rFonts w:ascii="Courier New" w:hAnsi="Courier New" w:cs="Courier New" w:hint="default"/>
      </w:rPr>
    </w:lvl>
    <w:lvl w:ilvl="5" w:tplc="0C0C0005" w:tentative="1">
      <w:start w:val="1"/>
      <w:numFmt w:val="bullet"/>
      <w:lvlText w:val=""/>
      <w:lvlJc w:val="left"/>
      <w:pPr>
        <w:ind w:left="5236" w:hanging="360"/>
      </w:pPr>
      <w:rPr>
        <w:rFonts w:ascii="Wingdings" w:hAnsi="Wingdings" w:hint="default"/>
      </w:rPr>
    </w:lvl>
    <w:lvl w:ilvl="6" w:tplc="0C0C0001" w:tentative="1">
      <w:start w:val="1"/>
      <w:numFmt w:val="bullet"/>
      <w:lvlText w:val=""/>
      <w:lvlJc w:val="left"/>
      <w:pPr>
        <w:ind w:left="5956" w:hanging="360"/>
      </w:pPr>
      <w:rPr>
        <w:rFonts w:ascii="Symbol" w:hAnsi="Symbol" w:hint="default"/>
      </w:rPr>
    </w:lvl>
    <w:lvl w:ilvl="7" w:tplc="0C0C0003" w:tentative="1">
      <w:start w:val="1"/>
      <w:numFmt w:val="bullet"/>
      <w:lvlText w:val="o"/>
      <w:lvlJc w:val="left"/>
      <w:pPr>
        <w:ind w:left="6676" w:hanging="360"/>
      </w:pPr>
      <w:rPr>
        <w:rFonts w:ascii="Courier New" w:hAnsi="Courier New" w:cs="Courier New" w:hint="default"/>
      </w:rPr>
    </w:lvl>
    <w:lvl w:ilvl="8" w:tplc="0C0C0005" w:tentative="1">
      <w:start w:val="1"/>
      <w:numFmt w:val="bullet"/>
      <w:lvlText w:val=""/>
      <w:lvlJc w:val="left"/>
      <w:pPr>
        <w:ind w:left="7396" w:hanging="360"/>
      </w:pPr>
      <w:rPr>
        <w:rFonts w:ascii="Wingdings" w:hAnsi="Wingdings" w:hint="default"/>
      </w:rPr>
    </w:lvl>
  </w:abstractNum>
  <w:abstractNum w:abstractNumId="1" w15:restartNumberingAfterBreak="0">
    <w:nsid w:val="04D517AA"/>
    <w:multiLevelType w:val="hybridMultilevel"/>
    <w:tmpl w:val="5F56E276"/>
    <w:lvl w:ilvl="0" w:tplc="A74EEE76">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7B5541E"/>
    <w:multiLevelType w:val="hybridMultilevel"/>
    <w:tmpl w:val="8EBC4178"/>
    <w:lvl w:ilvl="0" w:tplc="03366DCE">
      <w:start w:val="1"/>
      <w:numFmt w:val="decimal"/>
      <w:lvlText w:val="8.3.%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 w15:restartNumberingAfterBreak="0">
    <w:nsid w:val="0B6971F8"/>
    <w:multiLevelType w:val="hybridMultilevel"/>
    <w:tmpl w:val="A040587C"/>
    <w:lvl w:ilvl="0" w:tplc="BDDC55C2">
      <w:start w:val="1"/>
      <w:numFmt w:val="decimal"/>
      <w:lvlText w:val="5.2.%1"/>
      <w:lvlJc w:val="left"/>
      <w:pPr>
        <w:ind w:left="1287" w:hanging="360"/>
      </w:pPr>
      <w:rPr>
        <w:rFonts w:hint="default"/>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4" w15:restartNumberingAfterBreak="0">
    <w:nsid w:val="11AE0141"/>
    <w:multiLevelType w:val="multilevel"/>
    <w:tmpl w:val="373A09C0"/>
    <w:lvl w:ilvl="0">
      <w:start w:val="1"/>
      <w:numFmt w:val="bullet"/>
      <w:pStyle w:val="Pucesniveau3"/>
      <w:lvlText w:val="o"/>
      <w:lvlJc w:val="left"/>
      <w:pPr>
        <w:tabs>
          <w:tab w:val="num" w:pos="709"/>
        </w:tabs>
        <w:ind w:left="1418" w:hanging="70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EB191D"/>
    <w:multiLevelType w:val="hybridMultilevel"/>
    <w:tmpl w:val="4B149140"/>
    <w:lvl w:ilvl="0" w:tplc="89423FD4">
      <w:start w:val="1"/>
      <w:numFmt w:val="decimal"/>
      <w:lvlText w:val="4.2.%1"/>
      <w:lvlJc w:val="left"/>
      <w:pPr>
        <w:ind w:left="720" w:hanging="360"/>
      </w:pPr>
      <w:rPr>
        <w:rFonts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34F68FC"/>
    <w:multiLevelType w:val="hybridMultilevel"/>
    <w:tmpl w:val="1646DAA0"/>
    <w:lvl w:ilvl="0" w:tplc="E57AF65E">
      <w:start w:val="1"/>
      <w:numFmt w:val="decimal"/>
      <w:lvlText w:val="3.4.%1."/>
      <w:lvlJc w:val="left"/>
      <w:pPr>
        <w:ind w:left="720" w:hanging="360"/>
      </w:pPr>
      <w:rPr>
        <w:rFonts w:hint="default"/>
        <w:b w:val="0"/>
        <w:bCs w:val="0"/>
        <w:color w:val="auto"/>
        <w:w w:val="99"/>
        <w:sz w:val="22"/>
        <w:szCs w:val="22"/>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4F82F86"/>
    <w:multiLevelType w:val="multilevel"/>
    <w:tmpl w:val="F3324EB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062EC"/>
    <w:multiLevelType w:val="hybridMultilevel"/>
    <w:tmpl w:val="A8F410D4"/>
    <w:lvl w:ilvl="0" w:tplc="8DA685E8">
      <w:start w:val="1"/>
      <w:numFmt w:val="decimal"/>
      <w:lvlText w:val="8.1.%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9" w15:restartNumberingAfterBreak="0">
    <w:nsid w:val="1ABE316C"/>
    <w:multiLevelType w:val="hybridMultilevel"/>
    <w:tmpl w:val="3C36620C"/>
    <w:lvl w:ilvl="0" w:tplc="F4B20C1E">
      <w:start w:val="1"/>
      <w:numFmt w:val="decimal"/>
      <w:pStyle w:val="Paragrapheniveau2et3"/>
      <w:lvlText w:val="4.1.%1"/>
      <w:lvlJc w:val="left"/>
      <w:pPr>
        <w:ind w:left="720" w:hanging="360"/>
      </w:pPr>
      <w:rPr>
        <w:rFonts w:hint="default"/>
        <w:b w:val="0"/>
        <w:bCs w:val="0"/>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1F31D60"/>
    <w:multiLevelType w:val="hybridMultilevel"/>
    <w:tmpl w:val="25327584"/>
    <w:lvl w:ilvl="0" w:tplc="5F049586">
      <w:start w:val="1"/>
      <w:numFmt w:val="decimal"/>
      <w:lvlText w:val="8.5.%1"/>
      <w:lvlJc w:val="left"/>
      <w:pPr>
        <w:ind w:left="720" w:hanging="360"/>
      </w:pPr>
      <w:rPr>
        <w:rFonts w:ascii="Calibri" w:eastAsia="Lucida Sans" w:hAnsi="Calibri" w:cs="Calibr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E178BD"/>
    <w:multiLevelType w:val="multilevel"/>
    <w:tmpl w:val="0C0C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BA0DBE"/>
    <w:multiLevelType w:val="multilevel"/>
    <w:tmpl w:val="792C2634"/>
    <w:styleLink w:val="Style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6D4322"/>
    <w:multiLevelType w:val="multilevel"/>
    <w:tmpl w:val="0C0C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3066F2"/>
    <w:multiLevelType w:val="hybridMultilevel"/>
    <w:tmpl w:val="D17C0D3A"/>
    <w:lvl w:ilvl="0" w:tplc="D2382956">
      <w:start w:val="1"/>
      <w:numFmt w:val="decimal"/>
      <w:lvlText w:val="3.2.%1"/>
      <w:lvlJc w:val="left"/>
      <w:pPr>
        <w:ind w:left="720" w:hanging="360"/>
      </w:pPr>
      <w:rPr>
        <w:rFonts w:asciiTheme="minorHAnsi" w:eastAsia="Lucida Sans" w:hAnsiTheme="minorHAnsi" w:cstheme="minorHAnsi"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BA26AEA"/>
    <w:multiLevelType w:val="hybridMultilevel"/>
    <w:tmpl w:val="D36C5B0E"/>
    <w:lvl w:ilvl="0" w:tplc="82F2E4AE">
      <w:start w:val="1"/>
      <w:numFmt w:val="decimal"/>
      <w:lvlText w:val="8.4.%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DFA6D0B"/>
    <w:multiLevelType w:val="hybridMultilevel"/>
    <w:tmpl w:val="4F74A496"/>
    <w:lvl w:ilvl="0" w:tplc="773CDC96">
      <w:start w:val="1"/>
      <w:numFmt w:val="decimal"/>
      <w:lvlText w:val="6.5.%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0A3015B"/>
    <w:multiLevelType w:val="hybridMultilevel"/>
    <w:tmpl w:val="A83A48E0"/>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4B46031"/>
    <w:multiLevelType w:val="hybridMultilevel"/>
    <w:tmpl w:val="2AEC278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5644060"/>
    <w:multiLevelType w:val="multilevel"/>
    <w:tmpl w:val="0C0C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9B75AE"/>
    <w:multiLevelType w:val="multilevel"/>
    <w:tmpl w:val="B4B64A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BD590E"/>
    <w:multiLevelType w:val="singleLevel"/>
    <w:tmpl w:val="14740D62"/>
    <w:lvl w:ilvl="0">
      <w:start w:val="1"/>
      <w:numFmt w:val="decimal"/>
      <w:lvlText w:val="5.%1"/>
      <w:lvlJc w:val="left"/>
      <w:pPr>
        <w:ind w:left="720" w:hanging="360"/>
      </w:pPr>
      <w:rPr>
        <w:rFonts w:hint="default"/>
        <w:sz w:val="22"/>
        <w:szCs w:val="22"/>
      </w:rPr>
    </w:lvl>
  </w:abstractNum>
  <w:abstractNum w:abstractNumId="22" w15:restartNumberingAfterBreak="0">
    <w:nsid w:val="4C826D8B"/>
    <w:multiLevelType w:val="hybridMultilevel"/>
    <w:tmpl w:val="2F346004"/>
    <w:lvl w:ilvl="0" w:tplc="70A4AB06">
      <w:start w:val="1"/>
      <w:numFmt w:val="decimal"/>
      <w:lvlText w:val="5.1.%1"/>
      <w:lvlJc w:val="left"/>
      <w:pPr>
        <w:ind w:left="720" w:hanging="360"/>
      </w:pPr>
      <w:rPr>
        <w:rFonts w:hint="default"/>
        <w:w w:val="99"/>
        <w:sz w:val="22"/>
        <w:szCs w:val="22"/>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C9373BB"/>
    <w:multiLevelType w:val="hybridMultilevel"/>
    <w:tmpl w:val="593E1A2E"/>
    <w:lvl w:ilvl="0" w:tplc="C130D70E">
      <w:start w:val="1"/>
      <w:numFmt w:val="decimal"/>
      <w:lvlText w:val="3.1.%1"/>
      <w:lvlJc w:val="left"/>
      <w:pPr>
        <w:ind w:left="720" w:hanging="360"/>
      </w:pPr>
      <w:rPr>
        <w:rFonts w:asciiTheme="minorHAnsi" w:eastAsia="Lucida Sans" w:hAnsiTheme="minorHAnsi" w:cstheme="minorHAnsi" w:hint="default"/>
        <w:b w:val="0"/>
        <w:bCs w:val="0"/>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A3743D7"/>
    <w:multiLevelType w:val="hybridMultilevel"/>
    <w:tmpl w:val="983EF38E"/>
    <w:lvl w:ilvl="0" w:tplc="0FC8EDC4">
      <w:start w:val="1"/>
      <w:numFmt w:val="decimal"/>
      <w:lvlText w:val="6.%1"/>
      <w:lvlJc w:val="left"/>
      <w:pPr>
        <w:ind w:left="720" w:hanging="360"/>
      </w:pPr>
      <w:rPr>
        <w:rFonts w:asciiTheme="minorHAnsi" w:eastAsia="Lucida Sans" w:hAnsiTheme="minorHAnsi" w:cstheme="minorHAnsi" w:hint="default"/>
        <w:b/>
        <w:bCs/>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DB1095A"/>
    <w:multiLevelType w:val="hybridMultilevel"/>
    <w:tmpl w:val="92847846"/>
    <w:lvl w:ilvl="0" w:tplc="73C6036A">
      <w:start w:val="1"/>
      <w:numFmt w:val="decimal"/>
      <w:pStyle w:val="Titreniveau2NOTOC"/>
      <w:lvlText w:val="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16D4AE6"/>
    <w:multiLevelType w:val="hybridMultilevel"/>
    <w:tmpl w:val="2F3689C6"/>
    <w:lvl w:ilvl="0" w:tplc="58647FC0">
      <w:start w:val="1"/>
      <w:numFmt w:val="decimal"/>
      <w:lvlText w:val="8.2.%1"/>
      <w:lvlJc w:val="left"/>
      <w:pPr>
        <w:ind w:left="200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727" w:hanging="360"/>
      </w:pPr>
    </w:lvl>
    <w:lvl w:ilvl="2" w:tplc="0C0C001B" w:tentative="1">
      <w:start w:val="1"/>
      <w:numFmt w:val="lowerRoman"/>
      <w:lvlText w:val="%3."/>
      <w:lvlJc w:val="right"/>
      <w:pPr>
        <w:ind w:left="3447" w:hanging="180"/>
      </w:pPr>
    </w:lvl>
    <w:lvl w:ilvl="3" w:tplc="0C0C000F" w:tentative="1">
      <w:start w:val="1"/>
      <w:numFmt w:val="decimal"/>
      <w:lvlText w:val="%4."/>
      <w:lvlJc w:val="left"/>
      <w:pPr>
        <w:ind w:left="4167" w:hanging="360"/>
      </w:pPr>
    </w:lvl>
    <w:lvl w:ilvl="4" w:tplc="0C0C0019" w:tentative="1">
      <w:start w:val="1"/>
      <w:numFmt w:val="lowerLetter"/>
      <w:lvlText w:val="%5."/>
      <w:lvlJc w:val="left"/>
      <w:pPr>
        <w:ind w:left="4887" w:hanging="360"/>
      </w:pPr>
    </w:lvl>
    <w:lvl w:ilvl="5" w:tplc="0C0C001B" w:tentative="1">
      <w:start w:val="1"/>
      <w:numFmt w:val="lowerRoman"/>
      <w:lvlText w:val="%6."/>
      <w:lvlJc w:val="right"/>
      <w:pPr>
        <w:ind w:left="5607" w:hanging="180"/>
      </w:pPr>
    </w:lvl>
    <w:lvl w:ilvl="6" w:tplc="0C0C000F" w:tentative="1">
      <w:start w:val="1"/>
      <w:numFmt w:val="decimal"/>
      <w:lvlText w:val="%7."/>
      <w:lvlJc w:val="left"/>
      <w:pPr>
        <w:ind w:left="6327" w:hanging="360"/>
      </w:pPr>
    </w:lvl>
    <w:lvl w:ilvl="7" w:tplc="0C0C0019" w:tentative="1">
      <w:start w:val="1"/>
      <w:numFmt w:val="lowerLetter"/>
      <w:lvlText w:val="%8."/>
      <w:lvlJc w:val="left"/>
      <w:pPr>
        <w:ind w:left="7047" w:hanging="360"/>
      </w:pPr>
    </w:lvl>
    <w:lvl w:ilvl="8" w:tplc="0C0C001B" w:tentative="1">
      <w:start w:val="1"/>
      <w:numFmt w:val="lowerRoman"/>
      <w:lvlText w:val="%9."/>
      <w:lvlJc w:val="right"/>
      <w:pPr>
        <w:ind w:left="7767" w:hanging="180"/>
      </w:pPr>
    </w:lvl>
  </w:abstractNum>
  <w:abstractNum w:abstractNumId="27" w15:restartNumberingAfterBreak="0">
    <w:nsid w:val="617F049C"/>
    <w:multiLevelType w:val="hybridMultilevel"/>
    <w:tmpl w:val="59A81828"/>
    <w:lvl w:ilvl="0" w:tplc="A1C8EDB0">
      <w:start w:val="1"/>
      <w:numFmt w:val="decimal"/>
      <w:lvlText w:val="6.3.%1."/>
      <w:lvlJc w:val="left"/>
      <w:pPr>
        <w:ind w:left="1287" w:hanging="360"/>
      </w:pPr>
      <w:rPr>
        <w:rFonts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8" w15:restartNumberingAfterBreak="0">
    <w:nsid w:val="625E702B"/>
    <w:multiLevelType w:val="hybridMultilevel"/>
    <w:tmpl w:val="8DC2D8C6"/>
    <w:lvl w:ilvl="0" w:tplc="C7BACEDC">
      <w:start w:val="1"/>
      <w:numFmt w:val="decimal"/>
      <w:lvlText w:val="9.%1"/>
      <w:lvlJc w:val="left"/>
      <w:pPr>
        <w:ind w:left="720" w:hanging="360"/>
      </w:pPr>
      <w:rPr>
        <w:rFonts w:asciiTheme="minorHAnsi" w:eastAsia="Lucida Sans" w:hAnsiTheme="minorHAnsi" w:cstheme="minorHAnsi" w:hint="default"/>
        <w:b/>
        <w:bCs/>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47704BD"/>
    <w:multiLevelType w:val="hybridMultilevel"/>
    <w:tmpl w:val="023C34F2"/>
    <w:lvl w:ilvl="0" w:tplc="982A295C">
      <w:start w:val="1"/>
      <w:numFmt w:val="decimal"/>
      <w:lvlText w:val="6.2.%1."/>
      <w:lvlJc w:val="left"/>
      <w:pPr>
        <w:ind w:left="1287" w:hanging="360"/>
      </w:pPr>
      <w:rPr>
        <w:rFonts w:hint="default"/>
        <w:color w:val="auto"/>
        <w:w w:val="99"/>
        <w:sz w:val="22"/>
        <w:szCs w:val="22"/>
      </w:rPr>
    </w:lvl>
    <w:lvl w:ilvl="1" w:tplc="0C0C0019" w:tentative="1">
      <w:start w:val="1"/>
      <w:numFmt w:val="lowerLetter"/>
      <w:lvlText w:val="%2."/>
      <w:lvlJc w:val="left"/>
      <w:pPr>
        <w:ind w:left="2007" w:hanging="360"/>
      </w:pPr>
    </w:lvl>
    <w:lvl w:ilvl="2" w:tplc="0C0C001B">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0" w15:restartNumberingAfterBreak="0">
    <w:nsid w:val="660A4CA0"/>
    <w:multiLevelType w:val="multilevel"/>
    <w:tmpl w:val="0C0C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2604E2"/>
    <w:multiLevelType w:val="singleLevel"/>
    <w:tmpl w:val="806AD518"/>
    <w:lvl w:ilvl="0">
      <w:start w:val="1"/>
      <w:numFmt w:val="decimal"/>
      <w:lvlText w:val="8.%1"/>
      <w:lvlJc w:val="left"/>
      <w:pPr>
        <w:ind w:left="4897" w:hanging="360"/>
      </w:pPr>
      <w:rPr>
        <w:rFonts w:hint="default"/>
        <w:b/>
        <w:bCs/>
        <w:w w:val="99"/>
        <w:sz w:val="22"/>
        <w:szCs w:val="22"/>
      </w:rPr>
    </w:lvl>
  </w:abstractNum>
  <w:abstractNum w:abstractNumId="32" w15:restartNumberingAfterBreak="0">
    <w:nsid w:val="67D475C0"/>
    <w:multiLevelType w:val="singleLevel"/>
    <w:tmpl w:val="CF72BE92"/>
    <w:lvl w:ilvl="0">
      <w:start w:val="1"/>
      <w:numFmt w:val="decimal"/>
      <w:lvlText w:val="4.%1"/>
      <w:lvlJc w:val="left"/>
      <w:pPr>
        <w:ind w:left="720" w:hanging="360"/>
      </w:pPr>
      <w:rPr>
        <w:rFonts w:asciiTheme="minorHAnsi" w:eastAsia="Lucida Sans" w:hAnsiTheme="minorHAnsi" w:cstheme="minorHAnsi" w:hint="default"/>
        <w:w w:val="99"/>
        <w:sz w:val="22"/>
        <w:szCs w:val="22"/>
      </w:rPr>
    </w:lvl>
  </w:abstractNum>
  <w:abstractNum w:abstractNumId="33" w15:restartNumberingAfterBreak="0">
    <w:nsid w:val="692D2704"/>
    <w:multiLevelType w:val="hybridMultilevel"/>
    <w:tmpl w:val="1A12973E"/>
    <w:lvl w:ilvl="0" w:tplc="C17C27D0">
      <w:start w:val="1"/>
      <w:numFmt w:val="decimal"/>
      <w:lvlText w:val="6.1.%1."/>
      <w:lvlJc w:val="left"/>
      <w:pPr>
        <w:ind w:left="1287" w:hanging="360"/>
      </w:pPr>
      <w:rPr>
        <w:rFonts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4" w15:restartNumberingAfterBreak="0">
    <w:nsid w:val="721846ED"/>
    <w:multiLevelType w:val="hybridMultilevel"/>
    <w:tmpl w:val="06BE1F3A"/>
    <w:lvl w:ilvl="0" w:tplc="3DB24CF8">
      <w:start w:val="1"/>
      <w:numFmt w:val="decimal"/>
      <w:lvlText w:val="6.4.%1."/>
      <w:lvlJc w:val="left"/>
      <w:pPr>
        <w:ind w:left="1287" w:hanging="360"/>
      </w:pPr>
      <w:rPr>
        <w:rFonts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5" w15:restartNumberingAfterBreak="0">
    <w:nsid w:val="767B17CF"/>
    <w:multiLevelType w:val="hybridMultilevel"/>
    <w:tmpl w:val="49746406"/>
    <w:lvl w:ilvl="0" w:tplc="868C19D2">
      <w:start w:val="1"/>
      <w:numFmt w:val="decimal"/>
      <w:lvlText w:val="8.6.%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6" w15:restartNumberingAfterBreak="0">
    <w:nsid w:val="79D65F2E"/>
    <w:multiLevelType w:val="hybridMultilevel"/>
    <w:tmpl w:val="BCD26F72"/>
    <w:lvl w:ilvl="0" w:tplc="B4082AFE">
      <w:start w:val="1"/>
      <w:numFmt w:val="decimal"/>
      <w:lvlText w:val="6.6.%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E9151A4"/>
    <w:multiLevelType w:val="hybridMultilevel"/>
    <w:tmpl w:val="221E316E"/>
    <w:lvl w:ilvl="0" w:tplc="0C0C0017">
      <w:start w:val="1"/>
      <w:numFmt w:val="lowerLetter"/>
      <w:lvlText w:val="%1)"/>
      <w:lvlJc w:val="left"/>
      <w:pPr>
        <w:ind w:left="720" w:hanging="360"/>
      </w:pPr>
      <w:rPr>
        <w:rFonts w:hint="default"/>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036C3D"/>
    <w:multiLevelType w:val="multilevel"/>
    <w:tmpl w:val="CC1E26C4"/>
    <w:lvl w:ilvl="0">
      <w:start w:val="1"/>
      <w:numFmt w:val="decimal"/>
      <w:pStyle w:val="Titre1"/>
      <w:lvlText w:val="%1."/>
      <w:lvlJc w:val="left"/>
      <w:pPr>
        <w:ind w:left="720" w:hanging="360"/>
      </w:pPr>
    </w:lvl>
    <w:lvl w:ilvl="1">
      <w:start w:val="1"/>
      <w:numFmt w:val="decimal"/>
      <w:isLgl/>
      <w:lvlText w:val="%1.%2"/>
      <w:lvlJc w:val="left"/>
      <w:pPr>
        <w:ind w:left="1173" w:hanging="710"/>
      </w:pPr>
      <w:rPr>
        <w:rFonts w:hint="default"/>
        <w:b/>
        <w:bCs w:val="0"/>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num w:numId="1" w16cid:durableId="124661412">
    <w:abstractNumId w:val="38"/>
  </w:num>
  <w:num w:numId="2" w16cid:durableId="1646623685">
    <w:abstractNumId w:val="7"/>
  </w:num>
  <w:num w:numId="3" w16cid:durableId="516306988">
    <w:abstractNumId w:val="32"/>
  </w:num>
  <w:num w:numId="4" w16cid:durableId="1680546953">
    <w:abstractNumId w:val="30"/>
  </w:num>
  <w:num w:numId="5" w16cid:durableId="1321889723">
    <w:abstractNumId w:val="11"/>
  </w:num>
  <w:num w:numId="6" w16cid:durableId="664019094">
    <w:abstractNumId w:val="21"/>
  </w:num>
  <w:num w:numId="7" w16cid:durableId="994606779">
    <w:abstractNumId w:val="13"/>
  </w:num>
  <w:num w:numId="8" w16cid:durableId="1715884531">
    <w:abstractNumId w:val="19"/>
  </w:num>
  <w:num w:numId="9" w16cid:durableId="923533914">
    <w:abstractNumId w:val="31"/>
  </w:num>
  <w:num w:numId="10" w16cid:durableId="1990985220">
    <w:abstractNumId w:val="0"/>
  </w:num>
  <w:num w:numId="11" w16cid:durableId="2003466286">
    <w:abstractNumId w:val="17"/>
  </w:num>
  <w:num w:numId="12" w16cid:durableId="8603316">
    <w:abstractNumId w:val="1"/>
  </w:num>
  <w:num w:numId="13" w16cid:durableId="246618751">
    <w:abstractNumId w:val="25"/>
  </w:num>
  <w:num w:numId="14" w16cid:durableId="1817718502">
    <w:abstractNumId w:val="12"/>
  </w:num>
  <w:num w:numId="15" w16cid:durableId="1794593400">
    <w:abstractNumId w:val="6"/>
  </w:num>
  <w:num w:numId="16" w16cid:durableId="674529163">
    <w:abstractNumId w:val="22"/>
  </w:num>
  <w:num w:numId="17" w16cid:durableId="554200719">
    <w:abstractNumId w:val="16"/>
  </w:num>
  <w:num w:numId="18" w16cid:durableId="1438912505">
    <w:abstractNumId w:val="36"/>
  </w:num>
  <w:num w:numId="19" w16cid:durableId="376206040">
    <w:abstractNumId w:val="3"/>
  </w:num>
  <w:num w:numId="20" w16cid:durableId="343362473">
    <w:abstractNumId w:val="29"/>
  </w:num>
  <w:num w:numId="21" w16cid:durableId="883173463">
    <w:abstractNumId w:val="24"/>
  </w:num>
  <w:num w:numId="22" w16cid:durableId="561449853">
    <w:abstractNumId w:val="27"/>
  </w:num>
  <w:num w:numId="23" w16cid:durableId="946889800">
    <w:abstractNumId w:val="34"/>
  </w:num>
  <w:num w:numId="24" w16cid:durableId="2056586309">
    <w:abstractNumId w:val="4"/>
  </w:num>
  <w:num w:numId="25" w16cid:durableId="25722539">
    <w:abstractNumId w:val="23"/>
  </w:num>
  <w:num w:numId="26" w16cid:durableId="1314988585">
    <w:abstractNumId w:val="14"/>
  </w:num>
  <w:num w:numId="27" w16cid:durableId="1703087555">
    <w:abstractNumId w:val="9"/>
  </w:num>
  <w:num w:numId="28" w16cid:durableId="22679666">
    <w:abstractNumId w:val="5"/>
  </w:num>
  <w:num w:numId="29" w16cid:durableId="1184713039">
    <w:abstractNumId w:val="37"/>
  </w:num>
  <w:num w:numId="30" w16cid:durableId="675885681">
    <w:abstractNumId w:val="33"/>
  </w:num>
  <w:num w:numId="31" w16cid:durableId="27530881">
    <w:abstractNumId w:val="8"/>
  </w:num>
  <w:num w:numId="32" w16cid:durableId="1610774992">
    <w:abstractNumId w:val="26"/>
  </w:num>
  <w:num w:numId="33" w16cid:durableId="637684614">
    <w:abstractNumId w:val="2"/>
  </w:num>
  <w:num w:numId="34" w16cid:durableId="1009530684">
    <w:abstractNumId w:val="15"/>
  </w:num>
  <w:num w:numId="35" w16cid:durableId="1815441512">
    <w:abstractNumId w:val="10"/>
  </w:num>
  <w:num w:numId="36" w16cid:durableId="1070691465">
    <w:abstractNumId w:val="35"/>
  </w:num>
  <w:num w:numId="37" w16cid:durableId="593826375">
    <w:abstractNumId w:val="28"/>
  </w:num>
  <w:num w:numId="38" w16cid:durableId="139420616">
    <w:abstractNumId w:val="20"/>
  </w:num>
  <w:num w:numId="39" w16cid:durableId="1293053290">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88"/>
    <w:rsid w:val="00000311"/>
    <w:rsid w:val="000006B4"/>
    <w:rsid w:val="00005133"/>
    <w:rsid w:val="00006979"/>
    <w:rsid w:val="00006DDD"/>
    <w:rsid w:val="00011D91"/>
    <w:rsid w:val="00013B9C"/>
    <w:rsid w:val="00014C72"/>
    <w:rsid w:val="00015C9C"/>
    <w:rsid w:val="00021E9C"/>
    <w:rsid w:val="00022A05"/>
    <w:rsid w:val="000232BE"/>
    <w:rsid w:val="00033387"/>
    <w:rsid w:val="00034D25"/>
    <w:rsid w:val="00037C71"/>
    <w:rsid w:val="00037CF6"/>
    <w:rsid w:val="00041707"/>
    <w:rsid w:val="000419AE"/>
    <w:rsid w:val="00041BC2"/>
    <w:rsid w:val="000475A6"/>
    <w:rsid w:val="00053929"/>
    <w:rsid w:val="00054372"/>
    <w:rsid w:val="00054765"/>
    <w:rsid w:val="00057C2B"/>
    <w:rsid w:val="000601FF"/>
    <w:rsid w:val="0006189C"/>
    <w:rsid w:val="00061F2E"/>
    <w:rsid w:val="00063B19"/>
    <w:rsid w:val="0006594A"/>
    <w:rsid w:val="000708DE"/>
    <w:rsid w:val="00070CC2"/>
    <w:rsid w:val="00080CE8"/>
    <w:rsid w:val="0008590F"/>
    <w:rsid w:val="00085B0B"/>
    <w:rsid w:val="00086D1D"/>
    <w:rsid w:val="00087FAE"/>
    <w:rsid w:val="00091AB3"/>
    <w:rsid w:val="00093B26"/>
    <w:rsid w:val="00094504"/>
    <w:rsid w:val="0009681A"/>
    <w:rsid w:val="00097C24"/>
    <w:rsid w:val="000A1E19"/>
    <w:rsid w:val="000A2C66"/>
    <w:rsid w:val="000A3B69"/>
    <w:rsid w:val="000A3DE5"/>
    <w:rsid w:val="000A5823"/>
    <w:rsid w:val="000A7F54"/>
    <w:rsid w:val="000B3FBA"/>
    <w:rsid w:val="000B4C49"/>
    <w:rsid w:val="000B5754"/>
    <w:rsid w:val="000B6785"/>
    <w:rsid w:val="000B68F7"/>
    <w:rsid w:val="000C0148"/>
    <w:rsid w:val="000C112A"/>
    <w:rsid w:val="000C47FF"/>
    <w:rsid w:val="000C5D7D"/>
    <w:rsid w:val="000C6954"/>
    <w:rsid w:val="000C6B54"/>
    <w:rsid w:val="000D0F35"/>
    <w:rsid w:val="000D107A"/>
    <w:rsid w:val="000D4BC4"/>
    <w:rsid w:val="000D7C0C"/>
    <w:rsid w:val="000E0CCB"/>
    <w:rsid w:val="000E348C"/>
    <w:rsid w:val="000E5F73"/>
    <w:rsid w:val="000E625E"/>
    <w:rsid w:val="000E66AE"/>
    <w:rsid w:val="000F3279"/>
    <w:rsid w:val="000F3855"/>
    <w:rsid w:val="000F40A9"/>
    <w:rsid w:val="000F4894"/>
    <w:rsid w:val="000F543B"/>
    <w:rsid w:val="000F71FB"/>
    <w:rsid w:val="00100F02"/>
    <w:rsid w:val="001014BA"/>
    <w:rsid w:val="0010160E"/>
    <w:rsid w:val="00102F63"/>
    <w:rsid w:val="00105316"/>
    <w:rsid w:val="00106E07"/>
    <w:rsid w:val="00107082"/>
    <w:rsid w:val="001101AA"/>
    <w:rsid w:val="00110A3D"/>
    <w:rsid w:val="00111625"/>
    <w:rsid w:val="00111DE2"/>
    <w:rsid w:val="00112874"/>
    <w:rsid w:val="00112F0E"/>
    <w:rsid w:val="00114F25"/>
    <w:rsid w:val="00122233"/>
    <w:rsid w:val="001239C8"/>
    <w:rsid w:val="00125FC9"/>
    <w:rsid w:val="0013112D"/>
    <w:rsid w:val="00131149"/>
    <w:rsid w:val="00131328"/>
    <w:rsid w:val="00134C46"/>
    <w:rsid w:val="001360F8"/>
    <w:rsid w:val="001408C2"/>
    <w:rsid w:val="00141488"/>
    <w:rsid w:val="001437EB"/>
    <w:rsid w:val="00144C32"/>
    <w:rsid w:val="00144FF8"/>
    <w:rsid w:val="0015081A"/>
    <w:rsid w:val="00152A4F"/>
    <w:rsid w:val="001537CF"/>
    <w:rsid w:val="00153B9D"/>
    <w:rsid w:val="001550D2"/>
    <w:rsid w:val="00156073"/>
    <w:rsid w:val="00156FE0"/>
    <w:rsid w:val="0016336A"/>
    <w:rsid w:val="0017174B"/>
    <w:rsid w:val="00171C12"/>
    <w:rsid w:val="001726AD"/>
    <w:rsid w:val="00172BC9"/>
    <w:rsid w:val="00174D55"/>
    <w:rsid w:val="001761AB"/>
    <w:rsid w:val="00177212"/>
    <w:rsid w:val="00177ED2"/>
    <w:rsid w:val="00180524"/>
    <w:rsid w:val="00184367"/>
    <w:rsid w:val="00184F4A"/>
    <w:rsid w:val="00185045"/>
    <w:rsid w:val="00190021"/>
    <w:rsid w:val="00190A70"/>
    <w:rsid w:val="00191477"/>
    <w:rsid w:val="00192040"/>
    <w:rsid w:val="00196844"/>
    <w:rsid w:val="0019685A"/>
    <w:rsid w:val="00197730"/>
    <w:rsid w:val="001977A1"/>
    <w:rsid w:val="001A0D73"/>
    <w:rsid w:val="001A10EC"/>
    <w:rsid w:val="001A1B67"/>
    <w:rsid w:val="001A58AD"/>
    <w:rsid w:val="001A6B96"/>
    <w:rsid w:val="001B2118"/>
    <w:rsid w:val="001B3214"/>
    <w:rsid w:val="001B38F0"/>
    <w:rsid w:val="001B3B56"/>
    <w:rsid w:val="001B3E78"/>
    <w:rsid w:val="001B634D"/>
    <w:rsid w:val="001C1541"/>
    <w:rsid w:val="001C3B29"/>
    <w:rsid w:val="001C3FFE"/>
    <w:rsid w:val="001C52D0"/>
    <w:rsid w:val="001C54FE"/>
    <w:rsid w:val="001D07A5"/>
    <w:rsid w:val="001D5032"/>
    <w:rsid w:val="001D66C6"/>
    <w:rsid w:val="001E2861"/>
    <w:rsid w:val="001E3C0D"/>
    <w:rsid w:val="001E3CB4"/>
    <w:rsid w:val="001E6162"/>
    <w:rsid w:val="001F0FAD"/>
    <w:rsid w:val="001F16C2"/>
    <w:rsid w:val="001F4900"/>
    <w:rsid w:val="001F4F87"/>
    <w:rsid w:val="002011B9"/>
    <w:rsid w:val="00202B4C"/>
    <w:rsid w:val="00202BFC"/>
    <w:rsid w:val="00203B18"/>
    <w:rsid w:val="002056AB"/>
    <w:rsid w:val="00212194"/>
    <w:rsid w:val="00216C62"/>
    <w:rsid w:val="00220165"/>
    <w:rsid w:val="0022351C"/>
    <w:rsid w:val="00224341"/>
    <w:rsid w:val="0022672E"/>
    <w:rsid w:val="00226833"/>
    <w:rsid w:val="00227A7F"/>
    <w:rsid w:val="002313BC"/>
    <w:rsid w:val="002324A7"/>
    <w:rsid w:val="002330AB"/>
    <w:rsid w:val="002332DA"/>
    <w:rsid w:val="00233D7A"/>
    <w:rsid w:val="00234683"/>
    <w:rsid w:val="00235DBC"/>
    <w:rsid w:val="00237367"/>
    <w:rsid w:val="00237689"/>
    <w:rsid w:val="00237FDB"/>
    <w:rsid w:val="00243E88"/>
    <w:rsid w:val="00243F07"/>
    <w:rsid w:val="00244916"/>
    <w:rsid w:val="00245C11"/>
    <w:rsid w:val="00245F28"/>
    <w:rsid w:val="00247052"/>
    <w:rsid w:val="00247269"/>
    <w:rsid w:val="00247CAD"/>
    <w:rsid w:val="0025003F"/>
    <w:rsid w:val="00250F8C"/>
    <w:rsid w:val="00252165"/>
    <w:rsid w:val="00253A02"/>
    <w:rsid w:val="00254961"/>
    <w:rsid w:val="00256BBC"/>
    <w:rsid w:val="00257744"/>
    <w:rsid w:val="00264680"/>
    <w:rsid w:val="00264BD5"/>
    <w:rsid w:val="00266114"/>
    <w:rsid w:val="002670C1"/>
    <w:rsid w:val="00273E33"/>
    <w:rsid w:val="00273EA8"/>
    <w:rsid w:val="00277638"/>
    <w:rsid w:val="00281C5E"/>
    <w:rsid w:val="0028205C"/>
    <w:rsid w:val="00286677"/>
    <w:rsid w:val="0029094A"/>
    <w:rsid w:val="002917C3"/>
    <w:rsid w:val="00291A7C"/>
    <w:rsid w:val="002944C6"/>
    <w:rsid w:val="002954C5"/>
    <w:rsid w:val="002A6031"/>
    <w:rsid w:val="002A61FE"/>
    <w:rsid w:val="002A70E4"/>
    <w:rsid w:val="002A7BE0"/>
    <w:rsid w:val="002B7CBD"/>
    <w:rsid w:val="002C14B6"/>
    <w:rsid w:val="002C3A65"/>
    <w:rsid w:val="002C3C84"/>
    <w:rsid w:val="002C4EF3"/>
    <w:rsid w:val="002C6BD2"/>
    <w:rsid w:val="002C7891"/>
    <w:rsid w:val="002D11F1"/>
    <w:rsid w:val="002D4650"/>
    <w:rsid w:val="002D58B3"/>
    <w:rsid w:val="002D6240"/>
    <w:rsid w:val="002E2FE9"/>
    <w:rsid w:val="002E66CC"/>
    <w:rsid w:val="002E6F59"/>
    <w:rsid w:val="002E75E1"/>
    <w:rsid w:val="002F2D7A"/>
    <w:rsid w:val="002F3D32"/>
    <w:rsid w:val="002F3D70"/>
    <w:rsid w:val="002F5DA7"/>
    <w:rsid w:val="00302B42"/>
    <w:rsid w:val="00303DE8"/>
    <w:rsid w:val="0030487D"/>
    <w:rsid w:val="00304A9D"/>
    <w:rsid w:val="0030682E"/>
    <w:rsid w:val="00311326"/>
    <w:rsid w:val="00315B6F"/>
    <w:rsid w:val="003172C2"/>
    <w:rsid w:val="00321247"/>
    <w:rsid w:val="00325260"/>
    <w:rsid w:val="003253CE"/>
    <w:rsid w:val="00325A11"/>
    <w:rsid w:val="00327EDE"/>
    <w:rsid w:val="003320D9"/>
    <w:rsid w:val="0033289B"/>
    <w:rsid w:val="00333C31"/>
    <w:rsid w:val="00336125"/>
    <w:rsid w:val="003375B7"/>
    <w:rsid w:val="00340608"/>
    <w:rsid w:val="00340879"/>
    <w:rsid w:val="00342ED0"/>
    <w:rsid w:val="0034399D"/>
    <w:rsid w:val="00343CC9"/>
    <w:rsid w:val="00346D5A"/>
    <w:rsid w:val="0036181F"/>
    <w:rsid w:val="00362D57"/>
    <w:rsid w:val="00362EFD"/>
    <w:rsid w:val="00365DE6"/>
    <w:rsid w:val="003662F3"/>
    <w:rsid w:val="00376EFC"/>
    <w:rsid w:val="0037709B"/>
    <w:rsid w:val="003805B8"/>
    <w:rsid w:val="00380A82"/>
    <w:rsid w:val="0038309B"/>
    <w:rsid w:val="00383C5E"/>
    <w:rsid w:val="003842D2"/>
    <w:rsid w:val="00385785"/>
    <w:rsid w:val="003866E7"/>
    <w:rsid w:val="00387977"/>
    <w:rsid w:val="00387A46"/>
    <w:rsid w:val="00387D65"/>
    <w:rsid w:val="00390329"/>
    <w:rsid w:val="003922A0"/>
    <w:rsid w:val="00395451"/>
    <w:rsid w:val="003A1F52"/>
    <w:rsid w:val="003A3BC0"/>
    <w:rsid w:val="003A425C"/>
    <w:rsid w:val="003A503B"/>
    <w:rsid w:val="003A73D1"/>
    <w:rsid w:val="003B12DE"/>
    <w:rsid w:val="003B25A5"/>
    <w:rsid w:val="003B30E8"/>
    <w:rsid w:val="003B491B"/>
    <w:rsid w:val="003B4FB4"/>
    <w:rsid w:val="003B5428"/>
    <w:rsid w:val="003C4353"/>
    <w:rsid w:val="003C64E8"/>
    <w:rsid w:val="003D0ABB"/>
    <w:rsid w:val="003D2467"/>
    <w:rsid w:val="003D2E59"/>
    <w:rsid w:val="003E0FD3"/>
    <w:rsid w:val="003E1267"/>
    <w:rsid w:val="003E335E"/>
    <w:rsid w:val="003E4459"/>
    <w:rsid w:val="003E5043"/>
    <w:rsid w:val="003E7BA9"/>
    <w:rsid w:val="003F02F2"/>
    <w:rsid w:val="003F09B5"/>
    <w:rsid w:val="003F3E62"/>
    <w:rsid w:val="003F4081"/>
    <w:rsid w:val="003F5224"/>
    <w:rsid w:val="003F5BA8"/>
    <w:rsid w:val="003F60BC"/>
    <w:rsid w:val="003F6F1E"/>
    <w:rsid w:val="004023F5"/>
    <w:rsid w:val="00402B9A"/>
    <w:rsid w:val="00402FD2"/>
    <w:rsid w:val="00404425"/>
    <w:rsid w:val="004070EF"/>
    <w:rsid w:val="004100FB"/>
    <w:rsid w:val="00411B70"/>
    <w:rsid w:val="004136D0"/>
    <w:rsid w:val="004164A8"/>
    <w:rsid w:val="00416D22"/>
    <w:rsid w:val="0041740C"/>
    <w:rsid w:val="00417563"/>
    <w:rsid w:val="0042411F"/>
    <w:rsid w:val="00424349"/>
    <w:rsid w:val="00430C24"/>
    <w:rsid w:val="0043387A"/>
    <w:rsid w:val="004345B9"/>
    <w:rsid w:val="004409FA"/>
    <w:rsid w:val="00441484"/>
    <w:rsid w:val="00443288"/>
    <w:rsid w:val="004435E0"/>
    <w:rsid w:val="00443C1C"/>
    <w:rsid w:val="004468A4"/>
    <w:rsid w:val="0045437B"/>
    <w:rsid w:val="00455FEC"/>
    <w:rsid w:val="0046204E"/>
    <w:rsid w:val="00464AD9"/>
    <w:rsid w:val="004660A1"/>
    <w:rsid w:val="00466FD6"/>
    <w:rsid w:val="00470BC2"/>
    <w:rsid w:val="004734E3"/>
    <w:rsid w:val="00477011"/>
    <w:rsid w:val="00480057"/>
    <w:rsid w:val="00482DC2"/>
    <w:rsid w:val="00485027"/>
    <w:rsid w:val="00486517"/>
    <w:rsid w:val="004871F0"/>
    <w:rsid w:val="004909A8"/>
    <w:rsid w:val="004916E8"/>
    <w:rsid w:val="004919B9"/>
    <w:rsid w:val="00492800"/>
    <w:rsid w:val="0049514C"/>
    <w:rsid w:val="00495C1F"/>
    <w:rsid w:val="004A20F9"/>
    <w:rsid w:val="004A3EA1"/>
    <w:rsid w:val="004A6937"/>
    <w:rsid w:val="004A7057"/>
    <w:rsid w:val="004B3345"/>
    <w:rsid w:val="004B7505"/>
    <w:rsid w:val="004C28E4"/>
    <w:rsid w:val="004C462F"/>
    <w:rsid w:val="004C63FF"/>
    <w:rsid w:val="004C6A9F"/>
    <w:rsid w:val="004C7C46"/>
    <w:rsid w:val="004C7E1B"/>
    <w:rsid w:val="004D1CB9"/>
    <w:rsid w:val="004D7A1B"/>
    <w:rsid w:val="004E1455"/>
    <w:rsid w:val="004E350B"/>
    <w:rsid w:val="004E42E1"/>
    <w:rsid w:val="004E68C0"/>
    <w:rsid w:val="004F13A2"/>
    <w:rsid w:val="004F1832"/>
    <w:rsid w:val="004F2C81"/>
    <w:rsid w:val="004F3985"/>
    <w:rsid w:val="004F61CC"/>
    <w:rsid w:val="004F7D76"/>
    <w:rsid w:val="0050041F"/>
    <w:rsid w:val="00503776"/>
    <w:rsid w:val="00503A30"/>
    <w:rsid w:val="00504234"/>
    <w:rsid w:val="00505CB1"/>
    <w:rsid w:val="00506696"/>
    <w:rsid w:val="00510653"/>
    <w:rsid w:val="00510C21"/>
    <w:rsid w:val="00512396"/>
    <w:rsid w:val="0051260C"/>
    <w:rsid w:val="005132F2"/>
    <w:rsid w:val="005134BF"/>
    <w:rsid w:val="00514A18"/>
    <w:rsid w:val="00514D8F"/>
    <w:rsid w:val="005156E9"/>
    <w:rsid w:val="00516139"/>
    <w:rsid w:val="00516CB8"/>
    <w:rsid w:val="00517A48"/>
    <w:rsid w:val="005239FB"/>
    <w:rsid w:val="0052662D"/>
    <w:rsid w:val="005267DB"/>
    <w:rsid w:val="0053737C"/>
    <w:rsid w:val="00537B81"/>
    <w:rsid w:val="00540596"/>
    <w:rsid w:val="005437E9"/>
    <w:rsid w:val="005439D8"/>
    <w:rsid w:val="00543AF8"/>
    <w:rsid w:val="005469F1"/>
    <w:rsid w:val="00546F52"/>
    <w:rsid w:val="00546F77"/>
    <w:rsid w:val="005503CF"/>
    <w:rsid w:val="00551604"/>
    <w:rsid w:val="005538B2"/>
    <w:rsid w:val="0055792C"/>
    <w:rsid w:val="00557E94"/>
    <w:rsid w:val="00560E57"/>
    <w:rsid w:val="005611B1"/>
    <w:rsid w:val="0056210C"/>
    <w:rsid w:val="005625CA"/>
    <w:rsid w:val="0056429D"/>
    <w:rsid w:val="00566BB9"/>
    <w:rsid w:val="005703AE"/>
    <w:rsid w:val="00570BB8"/>
    <w:rsid w:val="00573614"/>
    <w:rsid w:val="0057456A"/>
    <w:rsid w:val="00576E98"/>
    <w:rsid w:val="00576FBA"/>
    <w:rsid w:val="00582187"/>
    <w:rsid w:val="005839A1"/>
    <w:rsid w:val="00585881"/>
    <w:rsid w:val="00585D9D"/>
    <w:rsid w:val="005907A8"/>
    <w:rsid w:val="00593237"/>
    <w:rsid w:val="00593EC7"/>
    <w:rsid w:val="00597A3E"/>
    <w:rsid w:val="00597C6B"/>
    <w:rsid w:val="005A15BC"/>
    <w:rsid w:val="005A349E"/>
    <w:rsid w:val="005A3587"/>
    <w:rsid w:val="005A3EBB"/>
    <w:rsid w:val="005A47D4"/>
    <w:rsid w:val="005A5306"/>
    <w:rsid w:val="005A68A7"/>
    <w:rsid w:val="005B06E5"/>
    <w:rsid w:val="005B2162"/>
    <w:rsid w:val="005B281E"/>
    <w:rsid w:val="005B3C75"/>
    <w:rsid w:val="005B4425"/>
    <w:rsid w:val="005B58B4"/>
    <w:rsid w:val="005B5F4D"/>
    <w:rsid w:val="005B66EE"/>
    <w:rsid w:val="005B730E"/>
    <w:rsid w:val="005C03FE"/>
    <w:rsid w:val="005C0403"/>
    <w:rsid w:val="005C07D1"/>
    <w:rsid w:val="005C1E00"/>
    <w:rsid w:val="005C2419"/>
    <w:rsid w:val="005C4A22"/>
    <w:rsid w:val="005C6CFB"/>
    <w:rsid w:val="005C7046"/>
    <w:rsid w:val="005D053A"/>
    <w:rsid w:val="005D1D40"/>
    <w:rsid w:val="005D525E"/>
    <w:rsid w:val="005D56D0"/>
    <w:rsid w:val="005D5F1A"/>
    <w:rsid w:val="005D641F"/>
    <w:rsid w:val="005E3474"/>
    <w:rsid w:val="005F5191"/>
    <w:rsid w:val="005F5A84"/>
    <w:rsid w:val="00601649"/>
    <w:rsid w:val="006040A3"/>
    <w:rsid w:val="00606E71"/>
    <w:rsid w:val="006120A6"/>
    <w:rsid w:val="006158A5"/>
    <w:rsid w:val="00616B12"/>
    <w:rsid w:val="0061748A"/>
    <w:rsid w:val="00617718"/>
    <w:rsid w:val="00620A8E"/>
    <w:rsid w:val="00620D65"/>
    <w:rsid w:val="0062141B"/>
    <w:rsid w:val="006242DE"/>
    <w:rsid w:val="00624BFA"/>
    <w:rsid w:val="00625EDC"/>
    <w:rsid w:val="00626F12"/>
    <w:rsid w:val="00627F26"/>
    <w:rsid w:val="00631728"/>
    <w:rsid w:val="00633EDF"/>
    <w:rsid w:val="0063672F"/>
    <w:rsid w:val="00636D6D"/>
    <w:rsid w:val="00643BC0"/>
    <w:rsid w:val="00651E83"/>
    <w:rsid w:val="0065269A"/>
    <w:rsid w:val="00652A3A"/>
    <w:rsid w:val="00652ADD"/>
    <w:rsid w:val="006548FF"/>
    <w:rsid w:val="00654981"/>
    <w:rsid w:val="00656C56"/>
    <w:rsid w:val="0065752C"/>
    <w:rsid w:val="00660A6C"/>
    <w:rsid w:val="00662369"/>
    <w:rsid w:val="0066239F"/>
    <w:rsid w:val="00665CC4"/>
    <w:rsid w:val="006729B8"/>
    <w:rsid w:val="00673515"/>
    <w:rsid w:val="0067728C"/>
    <w:rsid w:val="006775C3"/>
    <w:rsid w:val="0067785E"/>
    <w:rsid w:val="0068026D"/>
    <w:rsid w:val="006802CF"/>
    <w:rsid w:val="0068063B"/>
    <w:rsid w:val="00684217"/>
    <w:rsid w:val="00685243"/>
    <w:rsid w:val="00686B8E"/>
    <w:rsid w:val="00686E2C"/>
    <w:rsid w:val="00687CE5"/>
    <w:rsid w:val="006910AC"/>
    <w:rsid w:val="00693DA7"/>
    <w:rsid w:val="006974B9"/>
    <w:rsid w:val="006A0014"/>
    <w:rsid w:val="006A52C0"/>
    <w:rsid w:val="006A7099"/>
    <w:rsid w:val="006A7698"/>
    <w:rsid w:val="006B10E3"/>
    <w:rsid w:val="006B24BC"/>
    <w:rsid w:val="006B3977"/>
    <w:rsid w:val="006B74CB"/>
    <w:rsid w:val="006C0ADA"/>
    <w:rsid w:val="006C2DE3"/>
    <w:rsid w:val="006C2F93"/>
    <w:rsid w:val="006C5EBF"/>
    <w:rsid w:val="006C6BBF"/>
    <w:rsid w:val="006D19EC"/>
    <w:rsid w:val="006D5556"/>
    <w:rsid w:val="006E08A2"/>
    <w:rsid w:val="006E57BE"/>
    <w:rsid w:val="006E60D2"/>
    <w:rsid w:val="006E63B3"/>
    <w:rsid w:val="006F25F2"/>
    <w:rsid w:val="006F4DB7"/>
    <w:rsid w:val="00700043"/>
    <w:rsid w:val="00700B9E"/>
    <w:rsid w:val="007021CE"/>
    <w:rsid w:val="00710250"/>
    <w:rsid w:val="007105DC"/>
    <w:rsid w:val="007121C9"/>
    <w:rsid w:val="007152A4"/>
    <w:rsid w:val="007155D1"/>
    <w:rsid w:val="00715DDF"/>
    <w:rsid w:val="00717940"/>
    <w:rsid w:val="00723943"/>
    <w:rsid w:val="00724237"/>
    <w:rsid w:val="0072656B"/>
    <w:rsid w:val="007303B8"/>
    <w:rsid w:val="007321E7"/>
    <w:rsid w:val="00732F18"/>
    <w:rsid w:val="007334A4"/>
    <w:rsid w:val="00734554"/>
    <w:rsid w:val="00734701"/>
    <w:rsid w:val="00734E6D"/>
    <w:rsid w:val="00734FC8"/>
    <w:rsid w:val="0073568A"/>
    <w:rsid w:val="00740D7A"/>
    <w:rsid w:val="0074342A"/>
    <w:rsid w:val="00743C11"/>
    <w:rsid w:val="00744589"/>
    <w:rsid w:val="007469E2"/>
    <w:rsid w:val="007471C3"/>
    <w:rsid w:val="007520C7"/>
    <w:rsid w:val="00755D90"/>
    <w:rsid w:val="00757438"/>
    <w:rsid w:val="00757557"/>
    <w:rsid w:val="00761347"/>
    <w:rsid w:val="00766491"/>
    <w:rsid w:val="00767F14"/>
    <w:rsid w:val="007710A1"/>
    <w:rsid w:val="00772F25"/>
    <w:rsid w:val="0077470A"/>
    <w:rsid w:val="00776748"/>
    <w:rsid w:val="00780E15"/>
    <w:rsid w:val="007814C5"/>
    <w:rsid w:val="007818BA"/>
    <w:rsid w:val="00783015"/>
    <w:rsid w:val="00784053"/>
    <w:rsid w:val="00785570"/>
    <w:rsid w:val="00790246"/>
    <w:rsid w:val="00791208"/>
    <w:rsid w:val="007912E0"/>
    <w:rsid w:val="00793379"/>
    <w:rsid w:val="007934EE"/>
    <w:rsid w:val="00793A06"/>
    <w:rsid w:val="00793E96"/>
    <w:rsid w:val="00796DB9"/>
    <w:rsid w:val="00797366"/>
    <w:rsid w:val="007975FB"/>
    <w:rsid w:val="00797C67"/>
    <w:rsid w:val="007A1A57"/>
    <w:rsid w:val="007A61F6"/>
    <w:rsid w:val="007A7003"/>
    <w:rsid w:val="007B0F05"/>
    <w:rsid w:val="007B1294"/>
    <w:rsid w:val="007B5EB2"/>
    <w:rsid w:val="007B632B"/>
    <w:rsid w:val="007B7EF0"/>
    <w:rsid w:val="007C5278"/>
    <w:rsid w:val="007C5B51"/>
    <w:rsid w:val="007C6C7B"/>
    <w:rsid w:val="007D0F85"/>
    <w:rsid w:val="007D25D8"/>
    <w:rsid w:val="007D3588"/>
    <w:rsid w:val="007D3B5F"/>
    <w:rsid w:val="007D426B"/>
    <w:rsid w:val="007D77FE"/>
    <w:rsid w:val="007E18F5"/>
    <w:rsid w:val="007E3397"/>
    <w:rsid w:val="007E45B4"/>
    <w:rsid w:val="007E6010"/>
    <w:rsid w:val="007F1169"/>
    <w:rsid w:val="007F13DA"/>
    <w:rsid w:val="007F1B07"/>
    <w:rsid w:val="007F1B79"/>
    <w:rsid w:val="007F1B8A"/>
    <w:rsid w:val="007F2B3D"/>
    <w:rsid w:val="007F3A41"/>
    <w:rsid w:val="007F6C47"/>
    <w:rsid w:val="00801C02"/>
    <w:rsid w:val="00802A0B"/>
    <w:rsid w:val="00803BB1"/>
    <w:rsid w:val="0080435E"/>
    <w:rsid w:val="00806A66"/>
    <w:rsid w:val="00810CE7"/>
    <w:rsid w:val="00810EDC"/>
    <w:rsid w:val="0081142C"/>
    <w:rsid w:val="008122A5"/>
    <w:rsid w:val="00816F0D"/>
    <w:rsid w:val="00817F90"/>
    <w:rsid w:val="00822245"/>
    <w:rsid w:val="00824A99"/>
    <w:rsid w:val="00827A98"/>
    <w:rsid w:val="00830480"/>
    <w:rsid w:val="0083247B"/>
    <w:rsid w:val="00833364"/>
    <w:rsid w:val="00834F33"/>
    <w:rsid w:val="00836A01"/>
    <w:rsid w:val="00842210"/>
    <w:rsid w:val="00843805"/>
    <w:rsid w:val="008451A5"/>
    <w:rsid w:val="00846029"/>
    <w:rsid w:val="008465B8"/>
    <w:rsid w:val="008500F0"/>
    <w:rsid w:val="008526D9"/>
    <w:rsid w:val="00856DC3"/>
    <w:rsid w:val="00857470"/>
    <w:rsid w:val="0086433E"/>
    <w:rsid w:val="00864A29"/>
    <w:rsid w:val="00873E57"/>
    <w:rsid w:val="00876224"/>
    <w:rsid w:val="00876D28"/>
    <w:rsid w:val="0087720F"/>
    <w:rsid w:val="008807EF"/>
    <w:rsid w:val="008846A4"/>
    <w:rsid w:val="00884B13"/>
    <w:rsid w:val="00890343"/>
    <w:rsid w:val="008939AC"/>
    <w:rsid w:val="00893B26"/>
    <w:rsid w:val="00893D9E"/>
    <w:rsid w:val="0089797C"/>
    <w:rsid w:val="008A17E6"/>
    <w:rsid w:val="008A342D"/>
    <w:rsid w:val="008A3E80"/>
    <w:rsid w:val="008A45E3"/>
    <w:rsid w:val="008A5329"/>
    <w:rsid w:val="008A710D"/>
    <w:rsid w:val="008B77AC"/>
    <w:rsid w:val="008C0CB5"/>
    <w:rsid w:val="008C0EE6"/>
    <w:rsid w:val="008C12E1"/>
    <w:rsid w:val="008C1366"/>
    <w:rsid w:val="008C29F2"/>
    <w:rsid w:val="008C68E2"/>
    <w:rsid w:val="008D1050"/>
    <w:rsid w:val="008D2121"/>
    <w:rsid w:val="008D359D"/>
    <w:rsid w:val="008D4BC0"/>
    <w:rsid w:val="008D5C8C"/>
    <w:rsid w:val="008D6DEC"/>
    <w:rsid w:val="008E22EA"/>
    <w:rsid w:val="008E284E"/>
    <w:rsid w:val="008E6A9B"/>
    <w:rsid w:val="008E7AAB"/>
    <w:rsid w:val="008E7EEF"/>
    <w:rsid w:val="008F1F09"/>
    <w:rsid w:val="008F594C"/>
    <w:rsid w:val="00902F63"/>
    <w:rsid w:val="00903A71"/>
    <w:rsid w:val="00904CFE"/>
    <w:rsid w:val="00905604"/>
    <w:rsid w:val="009058E3"/>
    <w:rsid w:val="00906281"/>
    <w:rsid w:val="00906BE8"/>
    <w:rsid w:val="00907E22"/>
    <w:rsid w:val="009114E7"/>
    <w:rsid w:val="00913699"/>
    <w:rsid w:val="00915A19"/>
    <w:rsid w:val="00915A7E"/>
    <w:rsid w:val="00916F97"/>
    <w:rsid w:val="0091710A"/>
    <w:rsid w:val="00922402"/>
    <w:rsid w:val="00924B5D"/>
    <w:rsid w:val="00924D9E"/>
    <w:rsid w:val="009274F5"/>
    <w:rsid w:val="00927B73"/>
    <w:rsid w:val="00927EE0"/>
    <w:rsid w:val="00932ABE"/>
    <w:rsid w:val="009333F7"/>
    <w:rsid w:val="0094199B"/>
    <w:rsid w:val="009424B9"/>
    <w:rsid w:val="00945258"/>
    <w:rsid w:val="00946993"/>
    <w:rsid w:val="00950EDB"/>
    <w:rsid w:val="009516AC"/>
    <w:rsid w:val="00952C46"/>
    <w:rsid w:val="00952D02"/>
    <w:rsid w:val="0096234C"/>
    <w:rsid w:val="009629D3"/>
    <w:rsid w:val="0096666A"/>
    <w:rsid w:val="00966B77"/>
    <w:rsid w:val="009736FE"/>
    <w:rsid w:val="009766C8"/>
    <w:rsid w:val="00981F69"/>
    <w:rsid w:val="00985196"/>
    <w:rsid w:val="009863B6"/>
    <w:rsid w:val="00987BAB"/>
    <w:rsid w:val="00991528"/>
    <w:rsid w:val="009936A7"/>
    <w:rsid w:val="00993D94"/>
    <w:rsid w:val="00995060"/>
    <w:rsid w:val="009959B4"/>
    <w:rsid w:val="00995A16"/>
    <w:rsid w:val="00996387"/>
    <w:rsid w:val="009A02F6"/>
    <w:rsid w:val="009A0A96"/>
    <w:rsid w:val="009A0BD0"/>
    <w:rsid w:val="009A1781"/>
    <w:rsid w:val="009A1F06"/>
    <w:rsid w:val="009A290E"/>
    <w:rsid w:val="009A2933"/>
    <w:rsid w:val="009A357E"/>
    <w:rsid w:val="009A44B8"/>
    <w:rsid w:val="009A5A90"/>
    <w:rsid w:val="009A6BBC"/>
    <w:rsid w:val="009B012F"/>
    <w:rsid w:val="009B0A08"/>
    <w:rsid w:val="009B101A"/>
    <w:rsid w:val="009B1331"/>
    <w:rsid w:val="009B21CF"/>
    <w:rsid w:val="009B2BC0"/>
    <w:rsid w:val="009B5C8E"/>
    <w:rsid w:val="009B73F9"/>
    <w:rsid w:val="009B7EBC"/>
    <w:rsid w:val="009C1D0D"/>
    <w:rsid w:val="009C3798"/>
    <w:rsid w:val="009C3A2E"/>
    <w:rsid w:val="009C42CB"/>
    <w:rsid w:val="009C5F47"/>
    <w:rsid w:val="009C7339"/>
    <w:rsid w:val="009D0A48"/>
    <w:rsid w:val="009D2CF8"/>
    <w:rsid w:val="009D3A3E"/>
    <w:rsid w:val="009D3DFB"/>
    <w:rsid w:val="009D5A91"/>
    <w:rsid w:val="009D7017"/>
    <w:rsid w:val="009E2297"/>
    <w:rsid w:val="009E23DE"/>
    <w:rsid w:val="009E2B20"/>
    <w:rsid w:val="009E2E18"/>
    <w:rsid w:val="009E5D4F"/>
    <w:rsid w:val="009E625A"/>
    <w:rsid w:val="009E679B"/>
    <w:rsid w:val="009F115E"/>
    <w:rsid w:val="009F41FC"/>
    <w:rsid w:val="009F4D67"/>
    <w:rsid w:val="009F5397"/>
    <w:rsid w:val="009F6DD8"/>
    <w:rsid w:val="009F78A7"/>
    <w:rsid w:val="009F7BE4"/>
    <w:rsid w:val="00A00DD8"/>
    <w:rsid w:val="00A03F32"/>
    <w:rsid w:val="00A048D9"/>
    <w:rsid w:val="00A04DF6"/>
    <w:rsid w:val="00A103B8"/>
    <w:rsid w:val="00A13299"/>
    <w:rsid w:val="00A138B0"/>
    <w:rsid w:val="00A1479B"/>
    <w:rsid w:val="00A1513E"/>
    <w:rsid w:val="00A235B9"/>
    <w:rsid w:val="00A27EE1"/>
    <w:rsid w:val="00A309E9"/>
    <w:rsid w:val="00A31063"/>
    <w:rsid w:val="00A32C74"/>
    <w:rsid w:val="00A350E3"/>
    <w:rsid w:val="00A35402"/>
    <w:rsid w:val="00A35D09"/>
    <w:rsid w:val="00A36A10"/>
    <w:rsid w:val="00A43727"/>
    <w:rsid w:val="00A44006"/>
    <w:rsid w:val="00A502CB"/>
    <w:rsid w:val="00A519CD"/>
    <w:rsid w:val="00A51CB2"/>
    <w:rsid w:val="00A51D30"/>
    <w:rsid w:val="00A5505C"/>
    <w:rsid w:val="00A562CE"/>
    <w:rsid w:val="00A56DFC"/>
    <w:rsid w:val="00A64A94"/>
    <w:rsid w:val="00A66B42"/>
    <w:rsid w:val="00A708A9"/>
    <w:rsid w:val="00A71666"/>
    <w:rsid w:val="00A736A1"/>
    <w:rsid w:val="00A73703"/>
    <w:rsid w:val="00A73DE5"/>
    <w:rsid w:val="00A73E9B"/>
    <w:rsid w:val="00A7452A"/>
    <w:rsid w:val="00A80995"/>
    <w:rsid w:val="00A842B5"/>
    <w:rsid w:val="00A8480E"/>
    <w:rsid w:val="00A91224"/>
    <w:rsid w:val="00A91C12"/>
    <w:rsid w:val="00A92910"/>
    <w:rsid w:val="00A935EB"/>
    <w:rsid w:val="00A94D30"/>
    <w:rsid w:val="00A974E4"/>
    <w:rsid w:val="00AA538C"/>
    <w:rsid w:val="00AB48A1"/>
    <w:rsid w:val="00AB57C8"/>
    <w:rsid w:val="00AB7719"/>
    <w:rsid w:val="00AC097E"/>
    <w:rsid w:val="00AC14CB"/>
    <w:rsid w:val="00AC5286"/>
    <w:rsid w:val="00AD460F"/>
    <w:rsid w:val="00AD57D6"/>
    <w:rsid w:val="00AE4513"/>
    <w:rsid w:val="00AE4F29"/>
    <w:rsid w:val="00AE52B8"/>
    <w:rsid w:val="00AE5A64"/>
    <w:rsid w:val="00AE6A1C"/>
    <w:rsid w:val="00AE7377"/>
    <w:rsid w:val="00AE74EC"/>
    <w:rsid w:val="00AF44B4"/>
    <w:rsid w:val="00AF5E06"/>
    <w:rsid w:val="00AF67B7"/>
    <w:rsid w:val="00AF73A2"/>
    <w:rsid w:val="00B01D8F"/>
    <w:rsid w:val="00B045B8"/>
    <w:rsid w:val="00B05C54"/>
    <w:rsid w:val="00B07837"/>
    <w:rsid w:val="00B07DDA"/>
    <w:rsid w:val="00B1027E"/>
    <w:rsid w:val="00B10A7B"/>
    <w:rsid w:val="00B11592"/>
    <w:rsid w:val="00B15874"/>
    <w:rsid w:val="00B21DDE"/>
    <w:rsid w:val="00B2245A"/>
    <w:rsid w:val="00B23CDC"/>
    <w:rsid w:val="00B27DB0"/>
    <w:rsid w:val="00B305C4"/>
    <w:rsid w:val="00B310B2"/>
    <w:rsid w:val="00B31637"/>
    <w:rsid w:val="00B33739"/>
    <w:rsid w:val="00B33991"/>
    <w:rsid w:val="00B35A28"/>
    <w:rsid w:val="00B35B44"/>
    <w:rsid w:val="00B37315"/>
    <w:rsid w:val="00B40404"/>
    <w:rsid w:val="00B4351D"/>
    <w:rsid w:val="00B44938"/>
    <w:rsid w:val="00B46D03"/>
    <w:rsid w:val="00B50D2D"/>
    <w:rsid w:val="00B5128B"/>
    <w:rsid w:val="00B5170C"/>
    <w:rsid w:val="00B534AD"/>
    <w:rsid w:val="00B547F6"/>
    <w:rsid w:val="00B571CC"/>
    <w:rsid w:val="00B572CB"/>
    <w:rsid w:val="00B652C2"/>
    <w:rsid w:val="00B66FDB"/>
    <w:rsid w:val="00B71253"/>
    <w:rsid w:val="00B727DF"/>
    <w:rsid w:val="00B7350E"/>
    <w:rsid w:val="00B762E0"/>
    <w:rsid w:val="00B77903"/>
    <w:rsid w:val="00B80015"/>
    <w:rsid w:val="00B80051"/>
    <w:rsid w:val="00B81CC2"/>
    <w:rsid w:val="00B828DF"/>
    <w:rsid w:val="00B87D9A"/>
    <w:rsid w:val="00B94738"/>
    <w:rsid w:val="00B95043"/>
    <w:rsid w:val="00BA09C7"/>
    <w:rsid w:val="00BA29A5"/>
    <w:rsid w:val="00BA3146"/>
    <w:rsid w:val="00BA4E54"/>
    <w:rsid w:val="00BA6579"/>
    <w:rsid w:val="00BA67B8"/>
    <w:rsid w:val="00BB61BC"/>
    <w:rsid w:val="00BB7E7A"/>
    <w:rsid w:val="00BC041E"/>
    <w:rsid w:val="00BC4903"/>
    <w:rsid w:val="00BC4926"/>
    <w:rsid w:val="00BC6317"/>
    <w:rsid w:val="00BC68E4"/>
    <w:rsid w:val="00BD1CDB"/>
    <w:rsid w:val="00BD4376"/>
    <w:rsid w:val="00BD44E0"/>
    <w:rsid w:val="00BD5C15"/>
    <w:rsid w:val="00BD6685"/>
    <w:rsid w:val="00BD6C64"/>
    <w:rsid w:val="00BD6E55"/>
    <w:rsid w:val="00BE005E"/>
    <w:rsid w:val="00BE042B"/>
    <w:rsid w:val="00BE0869"/>
    <w:rsid w:val="00BE1A0C"/>
    <w:rsid w:val="00BE284A"/>
    <w:rsid w:val="00BE33AC"/>
    <w:rsid w:val="00BE3EE8"/>
    <w:rsid w:val="00BE51D5"/>
    <w:rsid w:val="00BF60B0"/>
    <w:rsid w:val="00BF7424"/>
    <w:rsid w:val="00C02480"/>
    <w:rsid w:val="00C031AD"/>
    <w:rsid w:val="00C04B86"/>
    <w:rsid w:val="00C06C5D"/>
    <w:rsid w:val="00C11E5C"/>
    <w:rsid w:val="00C1267C"/>
    <w:rsid w:val="00C14ECE"/>
    <w:rsid w:val="00C202B3"/>
    <w:rsid w:val="00C2242D"/>
    <w:rsid w:val="00C23956"/>
    <w:rsid w:val="00C23F78"/>
    <w:rsid w:val="00C25D22"/>
    <w:rsid w:val="00C27FE6"/>
    <w:rsid w:val="00C30F54"/>
    <w:rsid w:val="00C3141A"/>
    <w:rsid w:val="00C32F05"/>
    <w:rsid w:val="00C36544"/>
    <w:rsid w:val="00C36E71"/>
    <w:rsid w:val="00C51C2B"/>
    <w:rsid w:val="00C53B21"/>
    <w:rsid w:val="00C557CF"/>
    <w:rsid w:val="00C566AD"/>
    <w:rsid w:val="00C65FF5"/>
    <w:rsid w:val="00C66A43"/>
    <w:rsid w:val="00C67063"/>
    <w:rsid w:val="00C81374"/>
    <w:rsid w:val="00C8183A"/>
    <w:rsid w:val="00C82288"/>
    <w:rsid w:val="00C82D9F"/>
    <w:rsid w:val="00C83AAB"/>
    <w:rsid w:val="00C8431A"/>
    <w:rsid w:val="00C853DE"/>
    <w:rsid w:val="00C86537"/>
    <w:rsid w:val="00C87596"/>
    <w:rsid w:val="00C925CE"/>
    <w:rsid w:val="00C9282C"/>
    <w:rsid w:val="00C93730"/>
    <w:rsid w:val="00C948EA"/>
    <w:rsid w:val="00C970A6"/>
    <w:rsid w:val="00CA2779"/>
    <w:rsid w:val="00CA39B0"/>
    <w:rsid w:val="00CA7956"/>
    <w:rsid w:val="00CB2ABB"/>
    <w:rsid w:val="00CB47F5"/>
    <w:rsid w:val="00CB5981"/>
    <w:rsid w:val="00CB6E02"/>
    <w:rsid w:val="00CB6E67"/>
    <w:rsid w:val="00CB738A"/>
    <w:rsid w:val="00CC30AF"/>
    <w:rsid w:val="00CC6317"/>
    <w:rsid w:val="00CC76B8"/>
    <w:rsid w:val="00CD1480"/>
    <w:rsid w:val="00CD193E"/>
    <w:rsid w:val="00CD2610"/>
    <w:rsid w:val="00CD7AFB"/>
    <w:rsid w:val="00CE2471"/>
    <w:rsid w:val="00CE378D"/>
    <w:rsid w:val="00CE67D8"/>
    <w:rsid w:val="00CE7B8D"/>
    <w:rsid w:val="00CF0586"/>
    <w:rsid w:val="00CF0800"/>
    <w:rsid w:val="00CF35CA"/>
    <w:rsid w:val="00CF4F01"/>
    <w:rsid w:val="00CF5C51"/>
    <w:rsid w:val="00CF6EC6"/>
    <w:rsid w:val="00CF747E"/>
    <w:rsid w:val="00D00C35"/>
    <w:rsid w:val="00D00DF1"/>
    <w:rsid w:val="00D03EE9"/>
    <w:rsid w:val="00D04942"/>
    <w:rsid w:val="00D05951"/>
    <w:rsid w:val="00D11F16"/>
    <w:rsid w:val="00D167DA"/>
    <w:rsid w:val="00D2286E"/>
    <w:rsid w:val="00D22F26"/>
    <w:rsid w:val="00D23B5E"/>
    <w:rsid w:val="00D23ECD"/>
    <w:rsid w:val="00D2452F"/>
    <w:rsid w:val="00D24C85"/>
    <w:rsid w:val="00D30DC4"/>
    <w:rsid w:val="00D32B2A"/>
    <w:rsid w:val="00D40134"/>
    <w:rsid w:val="00D411A7"/>
    <w:rsid w:val="00D41F5D"/>
    <w:rsid w:val="00D448E4"/>
    <w:rsid w:val="00D44942"/>
    <w:rsid w:val="00D51DAC"/>
    <w:rsid w:val="00D564F1"/>
    <w:rsid w:val="00D616C5"/>
    <w:rsid w:val="00D6332A"/>
    <w:rsid w:val="00D64AA0"/>
    <w:rsid w:val="00D64DC1"/>
    <w:rsid w:val="00D653F7"/>
    <w:rsid w:val="00D6542F"/>
    <w:rsid w:val="00D65752"/>
    <w:rsid w:val="00D7068B"/>
    <w:rsid w:val="00D73A8F"/>
    <w:rsid w:val="00D74DFE"/>
    <w:rsid w:val="00D764B6"/>
    <w:rsid w:val="00D80B31"/>
    <w:rsid w:val="00D82C7A"/>
    <w:rsid w:val="00D855DB"/>
    <w:rsid w:val="00D85B56"/>
    <w:rsid w:val="00D87515"/>
    <w:rsid w:val="00D87A80"/>
    <w:rsid w:val="00D9010F"/>
    <w:rsid w:val="00D90970"/>
    <w:rsid w:val="00D91207"/>
    <w:rsid w:val="00D92B3C"/>
    <w:rsid w:val="00D93C02"/>
    <w:rsid w:val="00D93C07"/>
    <w:rsid w:val="00D9658C"/>
    <w:rsid w:val="00D975D1"/>
    <w:rsid w:val="00DA22A6"/>
    <w:rsid w:val="00DA2DE5"/>
    <w:rsid w:val="00DA2EAB"/>
    <w:rsid w:val="00DA3EA5"/>
    <w:rsid w:val="00DA456D"/>
    <w:rsid w:val="00DA4912"/>
    <w:rsid w:val="00DA4D8A"/>
    <w:rsid w:val="00DA628D"/>
    <w:rsid w:val="00DA7764"/>
    <w:rsid w:val="00DA7809"/>
    <w:rsid w:val="00DB2BC7"/>
    <w:rsid w:val="00DB39E4"/>
    <w:rsid w:val="00DB5CFF"/>
    <w:rsid w:val="00DB75CB"/>
    <w:rsid w:val="00DC25B5"/>
    <w:rsid w:val="00DC47F9"/>
    <w:rsid w:val="00DC770E"/>
    <w:rsid w:val="00DD3FA8"/>
    <w:rsid w:val="00DD4B0D"/>
    <w:rsid w:val="00DE15E3"/>
    <w:rsid w:val="00DE23FD"/>
    <w:rsid w:val="00DE261A"/>
    <w:rsid w:val="00DE28CF"/>
    <w:rsid w:val="00DE2926"/>
    <w:rsid w:val="00DE742A"/>
    <w:rsid w:val="00DF3052"/>
    <w:rsid w:val="00DF4993"/>
    <w:rsid w:val="00DF6A72"/>
    <w:rsid w:val="00DF6C58"/>
    <w:rsid w:val="00E002AB"/>
    <w:rsid w:val="00E00BFC"/>
    <w:rsid w:val="00E01D63"/>
    <w:rsid w:val="00E02290"/>
    <w:rsid w:val="00E0305C"/>
    <w:rsid w:val="00E04925"/>
    <w:rsid w:val="00E049C3"/>
    <w:rsid w:val="00E04E45"/>
    <w:rsid w:val="00E04EDD"/>
    <w:rsid w:val="00E0737A"/>
    <w:rsid w:val="00E07A6C"/>
    <w:rsid w:val="00E07B0B"/>
    <w:rsid w:val="00E12B51"/>
    <w:rsid w:val="00E14A3C"/>
    <w:rsid w:val="00E221E2"/>
    <w:rsid w:val="00E25FC8"/>
    <w:rsid w:val="00E2786C"/>
    <w:rsid w:val="00E3342E"/>
    <w:rsid w:val="00E33C10"/>
    <w:rsid w:val="00E348B6"/>
    <w:rsid w:val="00E3742A"/>
    <w:rsid w:val="00E41918"/>
    <w:rsid w:val="00E41B90"/>
    <w:rsid w:val="00E45F59"/>
    <w:rsid w:val="00E4741F"/>
    <w:rsid w:val="00E530A6"/>
    <w:rsid w:val="00E53AA7"/>
    <w:rsid w:val="00E569F9"/>
    <w:rsid w:val="00E57444"/>
    <w:rsid w:val="00E608DF"/>
    <w:rsid w:val="00E6108F"/>
    <w:rsid w:val="00E64CF4"/>
    <w:rsid w:val="00E70095"/>
    <w:rsid w:val="00E72AF2"/>
    <w:rsid w:val="00E73EBE"/>
    <w:rsid w:val="00E74DAB"/>
    <w:rsid w:val="00E80D44"/>
    <w:rsid w:val="00E85025"/>
    <w:rsid w:val="00E86BF8"/>
    <w:rsid w:val="00E92EBE"/>
    <w:rsid w:val="00E93C01"/>
    <w:rsid w:val="00E93FB4"/>
    <w:rsid w:val="00E95FA8"/>
    <w:rsid w:val="00EA3165"/>
    <w:rsid w:val="00EA411A"/>
    <w:rsid w:val="00EB0D4D"/>
    <w:rsid w:val="00EB1903"/>
    <w:rsid w:val="00EB322A"/>
    <w:rsid w:val="00EC08CA"/>
    <w:rsid w:val="00EC2481"/>
    <w:rsid w:val="00EC2C14"/>
    <w:rsid w:val="00EC3800"/>
    <w:rsid w:val="00EC59FD"/>
    <w:rsid w:val="00EC699A"/>
    <w:rsid w:val="00EC7614"/>
    <w:rsid w:val="00ED00B2"/>
    <w:rsid w:val="00ED0B04"/>
    <w:rsid w:val="00ED0EBE"/>
    <w:rsid w:val="00ED2049"/>
    <w:rsid w:val="00ED2EAD"/>
    <w:rsid w:val="00ED43DD"/>
    <w:rsid w:val="00ED6597"/>
    <w:rsid w:val="00EE26E0"/>
    <w:rsid w:val="00EE298F"/>
    <w:rsid w:val="00EE3F5D"/>
    <w:rsid w:val="00EE4B03"/>
    <w:rsid w:val="00EE798C"/>
    <w:rsid w:val="00EF0C1C"/>
    <w:rsid w:val="00EF150E"/>
    <w:rsid w:val="00EF2196"/>
    <w:rsid w:val="00EF2A76"/>
    <w:rsid w:val="00EF3197"/>
    <w:rsid w:val="00EF372E"/>
    <w:rsid w:val="00EF60EA"/>
    <w:rsid w:val="00EF6399"/>
    <w:rsid w:val="00F00624"/>
    <w:rsid w:val="00F00E12"/>
    <w:rsid w:val="00F04566"/>
    <w:rsid w:val="00F05229"/>
    <w:rsid w:val="00F0796F"/>
    <w:rsid w:val="00F1218F"/>
    <w:rsid w:val="00F12D68"/>
    <w:rsid w:val="00F1761B"/>
    <w:rsid w:val="00F21D43"/>
    <w:rsid w:val="00F24DE6"/>
    <w:rsid w:val="00F276AF"/>
    <w:rsid w:val="00F27A6B"/>
    <w:rsid w:val="00F35F78"/>
    <w:rsid w:val="00F368F0"/>
    <w:rsid w:val="00F36F23"/>
    <w:rsid w:val="00F408E4"/>
    <w:rsid w:val="00F43D4F"/>
    <w:rsid w:val="00F45AFB"/>
    <w:rsid w:val="00F51358"/>
    <w:rsid w:val="00F52657"/>
    <w:rsid w:val="00F52AE1"/>
    <w:rsid w:val="00F52B3E"/>
    <w:rsid w:val="00F53A40"/>
    <w:rsid w:val="00F53C4F"/>
    <w:rsid w:val="00F545CC"/>
    <w:rsid w:val="00F5752D"/>
    <w:rsid w:val="00F575FE"/>
    <w:rsid w:val="00F606FE"/>
    <w:rsid w:val="00F61804"/>
    <w:rsid w:val="00F6543E"/>
    <w:rsid w:val="00F673ED"/>
    <w:rsid w:val="00F717EE"/>
    <w:rsid w:val="00F73034"/>
    <w:rsid w:val="00F754B7"/>
    <w:rsid w:val="00F76009"/>
    <w:rsid w:val="00F760C9"/>
    <w:rsid w:val="00F80A20"/>
    <w:rsid w:val="00F80F4E"/>
    <w:rsid w:val="00F91F40"/>
    <w:rsid w:val="00F9471F"/>
    <w:rsid w:val="00FA0951"/>
    <w:rsid w:val="00FA0C6E"/>
    <w:rsid w:val="00FA1377"/>
    <w:rsid w:val="00FA2470"/>
    <w:rsid w:val="00FA3CAE"/>
    <w:rsid w:val="00FA4540"/>
    <w:rsid w:val="00FA61FE"/>
    <w:rsid w:val="00FA7528"/>
    <w:rsid w:val="00FB5FC7"/>
    <w:rsid w:val="00FC456E"/>
    <w:rsid w:val="00FC5877"/>
    <w:rsid w:val="00FD0A8E"/>
    <w:rsid w:val="00FD461D"/>
    <w:rsid w:val="00FD6225"/>
    <w:rsid w:val="00FD6E8C"/>
    <w:rsid w:val="00FE178B"/>
    <w:rsid w:val="00FE354D"/>
    <w:rsid w:val="00FE69BF"/>
    <w:rsid w:val="00FE7BB5"/>
    <w:rsid w:val="00FE7BC6"/>
    <w:rsid w:val="00FF02FA"/>
    <w:rsid w:val="00FF149C"/>
    <w:rsid w:val="00FF1E6A"/>
    <w:rsid w:val="00FF74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C65B"/>
  <w15:chartTrackingRefBased/>
  <w15:docId w15:val="{3C12A7E1-E08C-40E2-BD5F-23BA7D2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88"/>
    <w:pPr>
      <w:spacing w:after="0" w:line="240" w:lineRule="auto"/>
    </w:pPr>
  </w:style>
  <w:style w:type="paragraph" w:styleId="Titre1">
    <w:name w:val="heading 1"/>
    <w:basedOn w:val="Normal"/>
    <w:next w:val="Normal"/>
    <w:link w:val="Titre1Car"/>
    <w:uiPriority w:val="9"/>
    <w:qFormat/>
    <w:rsid w:val="00315B6F"/>
    <w:pPr>
      <w:keepNext/>
      <w:keepLines/>
      <w:numPr>
        <w:numId w:val="1"/>
      </w:numPr>
      <w:spacing w:before="240" w:after="240"/>
      <w:outlineLvl w:val="0"/>
    </w:pPr>
    <w:rPr>
      <w:rFonts w:ascii="Calibri" w:eastAsiaTheme="majorEastAsia" w:hAnsi="Calibri" w:cstheme="majorBidi"/>
      <w:b/>
      <w:caps/>
      <w:sz w:val="24"/>
      <w:szCs w:val="32"/>
    </w:rPr>
  </w:style>
  <w:style w:type="paragraph" w:styleId="Titre2">
    <w:name w:val="heading 2"/>
    <w:basedOn w:val="Normal"/>
    <w:next w:val="Normal"/>
    <w:link w:val="Titre2Car"/>
    <w:uiPriority w:val="9"/>
    <w:unhideWhenUsed/>
    <w:qFormat/>
    <w:rsid w:val="00F53C4F"/>
    <w:pPr>
      <w:keepNext/>
      <w:keepLines/>
      <w:tabs>
        <w:tab w:val="left" w:pos="567"/>
      </w:tabs>
      <w:spacing w:before="240" w:after="240"/>
      <w:outlineLvl w:val="1"/>
    </w:pPr>
    <w:rPr>
      <w:rFonts w:ascii="Calibri" w:eastAsiaTheme="majorEastAsia" w:hAnsi="Calibri" w:cstheme="majorBidi"/>
      <w:b/>
      <w:szCs w:val="26"/>
    </w:rPr>
  </w:style>
  <w:style w:type="paragraph" w:styleId="Titre3">
    <w:name w:val="heading 3"/>
    <w:basedOn w:val="Normal"/>
    <w:next w:val="Normal"/>
    <w:link w:val="Titre3Car"/>
    <w:uiPriority w:val="9"/>
    <w:unhideWhenUsed/>
    <w:qFormat/>
    <w:rsid w:val="006C5EBF"/>
    <w:pPr>
      <w:keepLines/>
      <w:spacing w:before="60" w:after="60"/>
      <w:jc w:val="both"/>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3288"/>
    <w:pPr>
      <w:ind w:left="720"/>
      <w:contextualSpacing/>
    </w:pPr>
  </w:style>
  <w:style w:type="character" w:customStyle="1" w:styleId="Titre1Car">
    <w:name w:val="Titre 1 Car"/>
    <w:basedOn w:val="Policepardfaut"/>
    <w:link w:val="Titre1"/>
    <w:uiPriority w:val="9"/>
    <w:rsid w:val="00315B6F"/>
    <w:rPr>
      <w:rFonts w:ascii="Calibri" w:eastAsiaTheme="majorEastAsia" w:hAnsi="Calibri" w:cstheme="majorBidi"/>
      <w:b/>
      <w:caps/>
      <w:sz w:val="24"/>
      <w:szCs w:val="32"/>
    </w:rPr>
  </w:style>
  <w:style w:type="character" w:customStyle="1" w:styleId="Titre2Car">
    <w:name w:val="Titre 2 Car"/>
    <w:basedOn w:val="Policepardfaut"/>
    <w:link w:val="Titre2"/>
    <w:uiPriority w:val="9"/>
    <w:rsid w:val="00F53C4F"/>
    <w:rPr>
      <w:rFonts w:ascii="Calibri" w:eastAsiaTheme="majorEastAsia" w:hAnsi="Calibri" w:cstheme="majorBidi"/>
      <w:b/>
      <w:szCs w:val="26"/>
    </w:rPr>
  </w:style>
  <w:style w:type="numbering" w:customStyle="1" w:styleId="Style1">
    <w:name w:val="Style1"/>
    <w:uiPriority w:val="99"/>
    <w:rsid w:val="00504234"/>
    <w:pPr>
      <w:numPr>
        <w:numId w:val="2"/>
      </w:numPr>
    </w:pPr>
  </w:style>
  <w:style w:type="numbering" w:customStyle="1" w:styleId="Style2">
    <w:name w:val="Style2"/>
    <w:uiPriority w:val="99"/>
    <w:rsid w:val="00504234"/>
    <w:pPr>
      <w:numPr>
        <w:numId w:val="4"/>
      </w:numPr>
    </w:pPr>
  </w:style>
  <w:style w:type="numbering" w:customStyle="1" w:styleId="Style3">
    <w:name w:val="Style3"/>
    <w:uiPriority w:val="99"/>
    <w:rsid w:val="00A708A9"/>
    <w:pPr>
      <w:numPr>
        <w:numId w:val="5"/>
      </w:numPr>
    </w:pPr>
  </w:style>
  <w:style w:type="numbering" w:customStyle="1" w:styleId="Style4">
    <w:name w:val="Style4"/>
    <w:uiPriority w:val="99"/>
    <w:rsid w:val="00234683"/>
    <w:pPr>
      <w:numPr>
        <w:numId w:val="7"/>
      </w:numPr>
    </w:pPr>
  </w:style>
  <w:style w:type="numbering" w:customStyle="1" w:styleId="Style5">
    <w:name w:val="Style5"/>
    <w:uiPriority w:val="99"/>
    <w:rsid w:val="00766491"/>
    <w:pPr>
      <w:numPr>
        <w:numId w:val="8"/>
      </w:numPr>
    </w:pPr>
  </w:style>
  <w:style w:type="character" w:customStyle="1" w:styleId="Titre3Car">
    <w:name w:val="Titre 3 Car"/>
    <w:basedOn w:val="Policepardfaut"/>
    <w:link w:val="Titre3"/>
    <w:uiPriority w:val="9"/>
    <w:rsid w:val="006C5EBF"/>
    <w:rPr>
      <w:rFonts w:eastAsiaTheme="majorEastAsia" w:cstheme="majorBidi"/>
      <w:szCs w:val="24"/>
    </w:rPr>
  </w:style>
  <w:style w:type="paragraph" w:styleId="TM1">
    <w:name w:val="toc 1"/>
    <w:basedOn w:val="Normal"/>
    <w:next w:val="Normal"/>
    <w:autoRedefine/>
    <w:uiPriority w:val="39"/>
    <w:unhideWhenUsed/>
    <w:rsid w:val="000F3279"/>
    <w:pPr>
      <w:tabs>
        <w:tab w:val="left" w:pos="440"/>
        <w:tab w:val="right" w:leader="dot" w:pos="8630"/>
      </w:tabs>
      <w:spacing w:after="100"/>
    </w:pPr>
    <w:rPr>
      <w:b/>
      <w:bCs/>
      <w:caps/>
      <w:noProof/>
    </w:rPr>
  </w:style>
  <w:style w:type="paragraph" w:styleId="TM2">
    <w:name w:val="toc 2"/>
    <w:basedOn w:val="Normal"/>
    <w:next w:val="Normal"/>
    <w:autoRedefine/>
    <w:uiPriority w:val="39"/>
    <w:unhideWhenUsed/>
    <w:rsid w:val="00573614"/>
    <w:pPr>
      <w:tabs>
        <w:tab w:val="left" w:pos="880"/>
        <w:tab w:val="right" w:leader="dot" w:pos="8630"/>
      </w:tabs>
      <w:spacing w:after="100"/>
      <w:ind w:left="851" w:hanging="425"/>
    </w:pPr>
  </w:style>
  <w:style w:type="character" w:styleId="Hyperlien">
    <w:name w:val="Hyperlink"/>
    <w:basedOn w:val="Policepardfaut"/>
    <w:uiPriority w:val="99"/>
    <w:unhideWhenUsed/>
    <w:rsid w:val="004A6937"/>
    <w:rPr>
      <w:color w:val="0563C1" w:themeColor="hyperlink"/>
      <w:u w:val="single"/>
    </w:rPr>
  </w:style>
  <w:style w:type="paragraph" w:styleId="En-tte">
    <w:name w:val="header"/>
    <w:basedOn w:val="Normal"/>
    <w:link w:val="En-tteCar"/>
    <w:uiPriority w:val="99"/>
    <w:unhideWhenUsed/>
    <w:rsid w:val="007B632B"/>
    <w:pPr>
      <w:tabs>
        <w:tab w:val="center" w:pos="4320"/>
        <w:tab w:val="right" w:pos="8640"/>
      </w:tabs>
    </w:pPr>
  </w:style>
  <w:style w:type="character" w:customStyle="1" w:styleId="En-tteCar">
    <w:name w:val="En-tête Car"/>
    <w:basedOn w:val="Policepardfaut"/>
    <w:link w:val="En-tte"/>
    <w:uiPriority w:val="99"/>
    <w:rsid w:val="007B632B"/>
  </w:style>
  <w:style w:type="paragraph" w:styleId="Pieddepage">
    <w:name w:val="footer"/>
    <w:basedOn w:val="Normal"/>
    <w:link w:val="PieddepageCar"/>
    <w:uiPriority w:val="99"/>
    <w:unhideWhenUsed/>
    <w:rsid w:val="007B632B"/>
    <w:pPr>
      <w:tabs>
        <w:tab w:val="center" w:pos="4320"/>
        <w:tab w:val="right" w:pos="8640"/>
      </w:tabs>
    </w:pPr>
  </w:style>
  <w:style w:type="character" w:customStyle="1" w:styleId="PieddepageCar">
    <w:name w:val="Pied de page Car"/>
    <w:basedOn w:val="Policepardfaut"/>
    <w:link w:val="Pieddepage"/>
    <w:uiPriority w:val="99"/>
    <w:rsid w:val="007B632B"/>
  </w:style>
  <w:style w:type="paragraph" w:styleId="Rvision">
    <w:name w:val="Revision"/>
    <w:hidden/>
    <w:uiPriority w:val="99"/>
    <w:semiHidden/>
    <w:rsid w:val="00171C12"/>
    <w:pPr>
      <w:spacing w:after="0" w:line="240" w:lineRule="auto"/>
    </w:pPr>
  </w:style>
  <w:style w:type="character" w:styleId="Marquedecommentaire">
    <w:name w:val="annotation reference"/>
    <w:basedOn w:val="Policepardfaut"/>
    <w:uiPriority w:val="99"/>
    <w:semiHidden/>
    <w:unhideWhenUsed/>
    <w:rsid w:val="00224341"/>
    <w:rPr>
      <w:sz w:val="16"/>
      <w:szCs w:val="16"/>
    </w:rPr>
  </w:style>
  <w:style w:type="paragraph" w:styleId="Commentaire">
    <w:name w:val="annotation text"/>
    <w:basedOn w:val="Normal"/>
    <w:link w:val="CommentaireCar"/>
    <w:unhideWhenUsed/>
    <w:rsid w:val="00224341"/>
    <w:rPr>
      <w:sz w:val="20"/>
      <w:szCs w:val="20"/>
    </w:rPr>
  </w:style>
  <w:style w:type="character" w:customStyle="1" w:styleId="CommentaireCar">
    <w:name w:val="Commentaire Car"/>
    <w:basedOn w:val="Policepardfaut"/>
    <w:link w:val="Commentaire"/>
    <w:rsid w:val="00224341"/>
    <w:rPr>
      <w:sz w:val="20"/>
      <w:szCs w:val="20"/>
    </w:rPr>
  </w:style>
  <w:style w:type="paragraph" w:styleId="Objetducommentaire">
    <w:name w:val="annotation subject"/>
    <w:basedOn w:val="Commentaire"/>
    <w:next w:val="Commentaire"/>
    <w:link w:val="ObjetducommentaireCar"/>
    <w:uiPriority w:val="99"/>
    <w:semiHidden/>
    <w:unhideWhenUsed/>
    <w:rsid w:val="00224341"/>
    <w:rPr>
      <w:b/>
      <w:bCs/>
    </w:rPr>
  </w:style>
  <w:style w:type="character" w:customStyle="1" w:styleId="ObjetducommentaireCar">
    <w:name w:val="Objet du commentaire Car"/>
    <w:basedOn w:val="CommentaireCar"/>
    <w:link w:val="Objetducommentaire"/>
    <w:uiPriority w:val="99"/>
    <w:semiHidden/>
    <w:rsid w:val="00224341"/>
    <w:rPr>
      <w:b/>
      <w:bCs/>
      <w:sz w:val="20"/>
      <w:szCs w:val="20"/>
    </w:rPr>
  </w:style>
  <w:style w:type="paragraph" w:customStyle="1" w:styleId="Paragrapheniveau1">
    <w:name w:val="Paragraphe niveau 1"/>
    <w:autoRedefine/>
    <w:qFormat/>
    <w:rsid w:val="00343CC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jc w:val="both"/>
    </w:pPr>
    <w:rPr>
      <w:rFonts w:ascii="Calibri" w:eastAsia="Times New Roman" w:hAnsi="Calibri" w:cs="Times New Roman"/>
      <w:sz w:val="24"/>
      <w:szCs w:val="24"/>
      <w:lang w:eastAsia="fr-CA"/>
    </w:rPr>
  </w:style>
  <w:style w:type="character" w:customStyle="1" w:styleId="cf01">
    <w:name w:val="cf01"/>
    <w:basedOn w:val="Policepardfaut"/>
    <w:rsid w:val="004C28E4"/>
    <w:rPr>
      <w:rFonts w:ascii="Segoe UI" w:hAnsi="Segoe UI" w:cs="Segoe UI" w:hint="default"/>
      <w:sz w:val="18"/>
      <w:szCs w:val="18"/>
    </w:rPr>
  </w:style>
  <w:style w:type="character" w:styleId="Mentionnonrsolue">
    <w:name w:val="Unresolved Mention"/>
    <w:basedOn w:val="Policepardfaut"/>
    <w:uiPriority w:val="99"/>
    <w:semiHidden/>
    <w:unhideWhenUsed/>
    <w:rsid w:val="0025003F"/>
    <w:rPr>
      <w:color w:val="605E5C"/>
      <w:shd w:val="clear" w:color="auto" w:fill="E1DFDD"/>
    </w:rPr>
  </w:style>
  <w:style w:type="character" w:customStyle="1" w:styleId="NotedebasdepageCar">
    <w:name w:val="Note de bas de page Car"/>
    <w:basedOn w:val="Policepardfaut"/>
    <w:link w:val="Notedebasdepage"/>
    <w:uiPriority w:val="99"/>
    <w:qFormat/>
    <w:rsid w:val="00576FBA"/>
    <w:rPr>
      <w:rFonts w:ascii="Arial" w:eastAsia="Arial" w:hAnsi="Arial" w:cs="Arial"/>
      <w:sz w:val="24"/>
      <w:szCs w:val="24"/>
      <w:lang w:val="fr-FR"/>
    </w:rPr>
  </w:style>
  <w:style w:type="paragraph" w:customStyle="1" w:styleId="Titreniveau2">
    <w:name w:val="Titre niveau 2"/>
    <w:next w:val="Normal"/>
    <w:qFormat/>
    <w:rsid w:val="00576FBA"/>
    <w:pPr>
      <w:keepNext/>
      <w:tabs>
        <w:tab w:val="left" w:pos="540"/>
      </w:tabs>
      <w:spacing w:before="360" w:after="240" w:line="240" w:lineRule="auto"/>
      <w:outlineLvl w:val="1"/>
    </w:pPr>
    <w:rPr>
      <w:rFonts w:ascii="Calibri" w:hAnsi="Calibri" w:cs="Times New Roman"/>
      <w:b/>
      <w:szCs w:val="24"/>
      <w:lang w:eastAsia="fr-CA"/>
    </w:rPr>
  </w:style>
  <w:style w:type="paragraph" w:styleId="Notedebasdepage">
    <w:name w:val="footnote text"/>
    <w:basedOn w:val="Normal"/>
    <w:link w:val="NotedebasdepageCar"/>
    <w:uiPriority w:val="99"/>
    <w:unhideWhenUsed/>
    <w:rsid w:val="00576FBA"/>
    <w:pPr>
      <w:widowControl w:val="0"/>
      <w:spacing w:before="120"/>
      <w:jc w:val="both"/>
    </w:pPr>
    <w:rPr>
      <w:rFonts w:ascii="Arial" w:eastAsia="Arial" w:hAnsi="Arial" w:cs="Arial"/>
      <w:sz w:val="24"/>
      <w:szCs w:val="24"/>
      <w:lang w:val="fr-FR"/>
    </w:rPr>
  </w:style>
  <w:style w:type="character" w:customStyle="1" w:styleId="NotedebasdepageCar1">
    <w:name w:val="Note de bas de page Car1"/>
    <w:basedOn w:val="Policepardfaut"/>
    <w:uiPriority w:val="99"/>
    <w:semiHidden/>
    <w:rsid w:val="00576FBA"/>
    <w:rPr>
      <w:sz w:val="20"/>
      <w:szCs w:val="20"/>
    </w:rPr>
  </w:style>
  <w:style w:type="character" w:styleId="Appelnotedebasdep">
    <w:name w:val="footnote reference"/>
    <w:basedOn w:val="Policepardfaut"/>
    <w:uiPriority w:val="99"/>
    <w:unhideWhenUsed/>
    <w:rsid w:val="00576FBA"/>
    <w:rPr>
      <w:vertAlign w:val="superscript"/>
    </w:rPr>
  </w:style>
  <w:style w:type="paragraph" w:customStyle="1" w:styleId="Titreniveau2NOTOC">
    <w:name w:val="Titre niveau 2 NOTOC"/>
    <w:basedOn w:val="Titreniveau2"/>
    <w:qFormat/>
    <w:rsid w:val="000A1E19"/>
    <w:pPr>
      <w:numPr>
        <w:numId w:val="13"/>
      </w:numPr>
      <w:tabs>
        <w:tab w:val="clear" w:pos="540"/>
      </w:tabs>
      <w:spacing w:after="120"/>
      <w:jc w:val="both"/>
    </w:pPr>
    <w:rPr>
      <w:noProof/>
      <w:szCs w:val="22"/>
    </w:rPr>
  </w:style>
  <w:style w:type="numbering" w:customStyle="1" w:styleId="Style6">
    <w:name w:val="Style6"/>
    <w:uiPriority w:val="99"/>
    <w:rsid w:val="006C6BBF"/>
    <w:pPr>
      <w:numPr>
        <w:numId w:val="14"/>
      </w:numPr>
    </w:pPr>
  </w:style>
  <w:style w:type="table" w:styleId="Grilledutableau">
    <w:name w:val="Table Grid"/>
    <w:basedOn w:val="TableauNormal"/>
    <w:uiPriority w:val="39"/>
    <w:rsid w:val="0047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niveau1">
    <w:name w:val="Titre niveau 1"/>
    <w:next w:val="Paragrapheniveau1"/>
    <w:autoRedefine/>
    <w:qFormat/>
    <w:rsid w:val="00DB75CB"/>
    <w:pPr>
      <w:spacing w:before="360" w:after="360" w:line="240" w:lineRule="auto"/>
      <w:ind w:left="567" w:hanging="567"/>
      <w:outlineLvl w:val="0"/>
    </w:pPr>
    <w:rPr>
      <w:rFonts w:ascii="Calibri" w:eastAsia="Times New Roman" w:hAnsi="Calibri" w:cs="Times New Roman"/>
      <w:b/>
      <w:caps/>
      <w:sz w:val="24"/>
      <w:szCs w:val="24"/>
      <w:lang w:eastAsia="fr-CA"/>
    </w:rPr>
  </w:style>
  <w:style w:type="paragraph" w:customStyle="1" w:styleId="Titreniveau3">
    <w:name w:val="Titre niveau 3"/>
    <w:autoRedefine/>
    <w:qFormat/>
    <w:rsid w:val="00DB75CB"/>
    <w:pPr>
      <w:keepNext/>
      <w:tabs>
        <w:tab w:val="num" w:pos="851"/>
      </w:tabs>
      <w:spacing w:before="120" w:after="120" w:line="240" w:lineRule="auto"/>
      <w:ind w:left="1304" w:hanging="737"/>
      <w:jc w:val="both"/>
      <w:outlineLvl w:val="2"/>
    </w:pPr>
    <w:rPr>
      <w:rFonts w:eastAsia="Times New Roman" w:cstheme="minorHAnsi"/>
      <w:iCs/>
      <w:lang w:eastAsia="fr-CA"/>
    </w:rPr>
  </w:style>
  <w:style w:type="paragraph" w:customStyle="1" w:styleId="Paragrapheniveau2et3">
    <w:name w:val="Paragraphe niveau 2 et 3"/>
    <w:basedOn w:val="Paragrapheniveau1"/>
    <w:autoRedefine/>
    <w:qFormat/>
    <w:rsid w:val="004E350B"/>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0"/>
      <w:ind w:left="1260" w:hanging="720"/>
    </w:pPr>
    <w:rPr>
      <w:rFonts w:asciiTheme="minorHAnsi" w:eastAsiaTheme="minorHAnsi" w:hAnsiTheme="minorHAnsi" w:cs="Arial"/>
      <w:noProof/>
      <w:sz w:val="22"/>
      <w:szCs w:val="22"/>
    </w:rPr>
  </w:style>
  <w:style w:type="paragraph" w:customStyle="1" w:styleId="Pucesniveau3">
    <w:name w:val="Puces niveau 3"/>
    <w:basedOn w:val="Normal"/>
    <w:qFormat/>
    <w:rsid w:val="00DB75CB"/>
    <w:pPr>
      <w:numPr>
        <w:numId w:val="24"/>
      </w:numPr>
      <w:tabs>
        <w:tab w:val="clear" w:pos="709"/>
        <w:tab w:val="left" w:pos="1800"/>
      </w:tabs>
      <w:spacing w:after="120"/>
      <w:ind w:left="1800" w:hanging="529"/>
      <w:jc w:val="both"/>
    </w:pPr>
    <w:rPr>
      <w:rFonts w:ascii="Calibri" w:eastAsia="Times New Roman" w:hAnsi="Calibri" w:cstheme="minorHAnsi"/>
      <w:szCs w:val="24"/>
      <w:lang w:eastAsia="fr-CA"/>
    </w:rPr>
  </w:style>
  <w:style w:type="character" w:styleId="Lienvisit">
    <w:name w:val="FollowedHyperlink"/>
    <w:basedOn w:val="Policepardfaut"/>
    <w:uiPriority w:val="99"/>
    <w:semiHidden/>
    <w:unhideWhenUsed/>
    <w:rsid w:val="00340879"/>
    <w:rPr>
      <w:color w:val="954F72" w:themeColor="followedHyperlink"/>
      <w:u w:val="single"/>
    </w:rPr>
  </w:style>
  <w:style w:type="character" w:styleId="Mention">
    <w:name w:val="Mention"/>
    <w:basedOn w:val="Policepardfaut"/>
    <w:uiPriority w:val="99"/>
    <w:unhideWhenUsed/>
    <w:rsid w:val="000659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rtv.gouv.q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tv.gouv.qc.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artv.gouv.qc.ca/app/uploads/2024/11/guide-de-normes_artv_nov_2024.pdf" TargetMode="External"/><Relationship Id="rId2" Type="http://schemas.openxmlformats.org/officeDocument/2006/relationships/hyperlink" Target="https://cartv.gouv.qc.ca/app/uploads/2024/11/guide-de-normes_artv_nov_2024.pdf" TargetMode="External"/><Relationship Id="rId1" Type="http://schemas.openxmlformats.org/officeDocument/2006/relationships/hyperlink" Target="https://laws-lois.justice.gc.ca/fra/reglements/C.R.C.%2C_ch._417/page-1.html" TargetMode="External"/><Relationship Id="rId6" Type="http://schemas.openxmlformats.org/officeDocument/2006/relationships/hyperlink" Target="https://cartv.gouv.qc.ca/app/uploads/2024/11/guide-de-normes_artv_nov_2024.pdf" TargetMode="External"/><Relationship Id="rId5" Type="http://schemas.openxmlformats.org/officeDocument/2006/relationships/hyperlink" Target="https://media.mapaq.gouv.qc.ca/etiquetage/clienteles_concernees.html" TargetMode="External"/><Relationship Id="rId4" Type="http://schemas.openxmlformats.org/officeDocument/2006/relationships/hyperlink" Target="https://inspection.canada.ca/fr/etiquetage-aliments/etiquetage/preemballe-consommation-preemba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bde86-6344-45b2-9c28-4cc59756f568">
      <Terms xmlns="http://schemas.microsoft.com/office/infopath/2007/PartnerControls"/>
    </lcf76f155ced4ddcb4097134ff3c332f>
    <TaxCatchAll xmlns="17ca7dd8-ba5c-471d-b78b-90c77db4c8a9" xsi:nil="true"/>
    <_Flow_SignoffStatus xmlns="b25bde86-6344-45b2-9c28-4cc59756f568" xsi:nil="true"/>
    <SharedWithUsers xmlns="17ca7dd8-ba5c-471d-b78b-90c77db4c8a9">
      <UserInfo>
        <DisplayName>Marie-Josée Gouin</DisplayName>
        <AccountId>1172</AccountId>
        <AccountType/>
      </UserInfo>
      <UserInfo>
        <DisplayName>Suzanne Cazelais</DisplayName>
        <AccountId>310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175B6B4958C44BBB15B168BA299A2D" ma:contentTypeVersion="19" ma:contentTypeDescription="Crée un document." ma:contentTypeScope="" ma:versionID="4b036457e5d3e0069fb2417515f90855">
  <xsd:schema xmlns:xsd="http://www.w3.org/2001/XMLSchema" xmlns:xs="http://www.w3.org/2001/XMLSchema" xmlns:p="http://schemas.microsoft.com/office/2006/metadata/properties" xmlns:ns2="17ca7dd8-ba5c-471d-b78b-90c77db4c8a9" xmlns:ns3="b25bde86-6344-45b2-9c28-4cc59756f568" targetNamespace="http://schemas.microsoft.com/office/2006/metadata/properties" ma:root="true" ma:fieldsID="0b4c8663d58761d3e71f90502677959c" ns2:_="" ns3:_="">
    <xsd:import namespace="17ca7dd8-ba5c-471d-b78b-90c77db4c8a9"/>
    <xsd:import namespace="b25bde86-6344-45b2-9c28-4cc59756f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7dd8-ba5c-471d-b78b-90c77db4c8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7f8acd2-c36a-4702-a6d9-2ff0a280de27}" ma:internalName="TaxCatchAll" ma:showField="CatchAllData" ma:web="17ca7dd8-ba5c-471d-b78b-90c77db4c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de86-6344-45b2-9c28-4cc59756f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716b19-1d98-4eac-97e8-3f3178fe7c7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D2464-54EB-4820-9281-38C8BA62CB8F}">
  <ds:schemaRefs>
    <ds:schemaRef ds:uri="http://schemas.microsoft.com/sharepoint/v3/contenttype/forms"/>
  </ds:schemaRefs>
</ds:datastoreItem>
</file>

<file path=customXml/itemProps2.xml><?xml version="1.0" encoding="utf-8"?>
<ds:datastoreItem xmlns:ds="http://schemas.openxmlformats.org/officeDocument/2006/customXml" ds:itemID="{D42F81D9-F24C-48F2-9BFE-78D804D2794D}">
  <ds:schemaRefs>
    <ds:schemaRef ds:uri="http://schemas.microsoft.com/office/2006/metadata/properties"/>
    <ds:schemaRef ds:uri="http://schemas.microsoft.com/office/infopath/2007/PartnerControls"/>
    <ds:schemaRef ds:uri="b25bde86-6344-45b2-9c28-4cc59756f568"/>
    <ds:schemaRef ds:uri="17ca7dd8-ba5c-471d-b78b-90c77db4c8a9"/>
  </ds:schemaRefs>
</ds:datastoreItem>
</file>

<file path=customXml/itemProps3.xml><?xml version="1.0" encoding="utf-8"?>
<ds:datastoreItem xmlns:ds="http://schemas.openxmlformats.org/officeDocument/2006/customXml" ds:itemID="{0949F2BC-6030-43B4-868D-2B56AE5FF8DB}">
  <ds:schemaRefs>
    <ds:schemaRef ds:uri="http://schemas.openxmlformats.org/officeDocument/2006/bibliography"/>
  </ds:schemaRefs>
</ds:datastoreItem>
</file>

<file path=customXml/itemProps4.xml><?xml version="1.0" encoding="utf-8"?>
<ds:datastoreItem xmlns:ds="http://schemas.openxmlformats.org/officeDocument/2006/customXml" ds:itemID="{ADC1068C-D128-4673-A18A-8A990EF50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7dd8-ba5c-471d-b78b-90c77db4c8a9"/>
    <ds:schemaRef ds:uri="b25bde86-6344-45b2-9c28-4cc59756f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3793</Words>
  <Characters>21777</Characters>
  <Application>Microsoft Office Word</Application>
  <DocSecurity>0</DocSecurity>
  <Lines>483</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Cadieux</dc:creator>
  <cp:keywords/>
  <dc:description/>
  <cp:lastModifiedBy>Marjolaine Mondon</cp:lastModifiedBy>
  <cp:revision>10</cp:revision>
  <dcterms:created xsi:type="dcterms:W3CDTF">2026-03-30T20:12:00Z</dcterms:created>
  <dcterms:modified xsi:type="dcterms:W3CDTF">2026-03-31T20:35:00Z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0x0101005C175B6B4958C44BBB15B168BA299A2D</vt:lpwstr>
  </property>
  <property fmtid="{D5CDD505-2E9C-101B-9397-08002B2CF9AE}" pid="3" name="MediaServiceImageTags">
    <vt:lpwstr/>
  </property>
  <property fmtid="{D5CDD505-2E9C-101B-9397-08002B2CF9AE}" pid="4" name="docLang">
    <vt:lpwstr>fr</vt:lpwstr>
  </property>
</Properties>
</file>